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7F6" w:rsidRPr="00B250E4" w:rsidRDefault="009F17F6" w:rsidP="009F17F6">
      <w:pPr>
        <w:pStyle w:val="2"/>
        <w:ind w:firstLine="643"/>
        <w:rPr>
          <w:rFonts w:ascii="仿宋" w:eastAsia="仿宋" w:hAnsi="仿宋" w:hint="default"/>
          <w:b/>
          <w:sz w:val="32"/>
          <w:szCs w:val="32"/>
          <w:lang w:val="zh-CN"/>
        </w:rPr>
      </w:pPr>
      <w:r w:rsidRPr="00B250E4">
        <w:rPr>
          <w:rFonts w:ascii="仿宋" w:eastAsia="仿宋" w:hAnsi="仿宋"/>
          <w:b/>
          <w:sz w:val="32"/>
          <w:szCs w:val="32"/>
          <w:lang w:val="zh-CN"/>
        </w:rPr>
        <w:t xml:space="preserve">第四包  购置安装视频监控探头4套、雷达监控2套 </w:t>
      </w:r>
    </w:p>
    <w:p w:rsidR="009F17F6" w:rsidRPr="00B250E4" w:rsidRDefault="009F17F6" w:rsidP="009F17F6">
      <w:pPr>
        <w:pStyle w:val="2"/>
        <w:spacing w:beforeLines="50" w:afterLines="50" w:line="440" w:lineRule="exact"/>
        <w:ind w:firstLine="562"/>
        <w:rPr>
          <w:rFonts w:ascii="仿宋" w:eastAsia="仿宋" w:hAnsi="仿宋" w:hint="default"/>
          <w:b/>
          <w:sz w:val="28"/>
          <w:szCs w:val="28"/>
        </w:rPr>
      </w:pPr>
      <w:r w:rsidRPr="00B250E4">
        <w:rPr>
          <w:rFonts w:ascii="仿宋" w:eastAsia="仿宋" w:hAnsi="仿宋"/>
          <w:b/>
          <w:sz w:val="28"/>
          <w:szCs w:val="28"/>
        </w:rPr>
        <w:t>（一）采购清单及主要技术参数要求</w:t>
      </w:r>
    </w:p>
    <w:tbl>
      <w:tblPr>
        <w:tblW w:w="49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57"/>
        <w:gridCol w:w="772"/>
        <w:gridCol w:w="703"/>
        <w:gridCol w:w="3802"/>
        <w:gridCol w:w="539"/>
        <w:gridCol w:w="456"/>
        <w:gridCol w:w="1434"/>
      </w:tblGrid>
      <w:tr w:rsidR="009F17F6" w:rsidRPr="00B250E4" w:rsidTr="006364CD">
        <w:trPr>
          <w:trHeight w:val="340"/>
          <w:tblHeader/>
        </w:trPr>
        <w:tc>
          <w:tcPr>
            <w:tcW w:w="395" w:type="pct"/>
            <w:vAlign w:val="center"/>
          </w:tcPr>
          <w:p w:rsidR="009F17F6" w:rsidRPr="00B250E4" w:rsidRDefault="009F17F6" w:rsidP="006364CD">
            <w:pPr>
              <w:pStyle w:val="aff1"/>
              <w:spacing w:line="300" w:lineRule="exact"/>
              <w:ind w:leftChars="-50" w:left="-105" w:rightChars="-50" w:right="-105"/>
              <w:jc w:val="center"/>
              <w:rPr>
                <w:rFonts w:ascii="仿宋" w:eastAsia="仿宋" w:hAnsi="仿宋"/>
              </w:rPr>
            </w:pPr>
            <w:r w:rsidRPr="00B250E4">
              <w:rPr>
                <w:rFonts w:ascii="仿宋" w:eastAsia="仿宋" w:hAnsi="仿宋" w:hint="eastAsia"/>
              </w:rPr>
              <w:t>序号</w:t>
            </w:r>
          </w:p>
        </w:tc>
        <w:tc>
          <w:tcPr>
            <w:tcW w:w="46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项目</w:t>
            </w:r>
          </w:p>
        </w:tc>
        <w:tc>
          <w:tcPr>
            <w:tcW w:w="422"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配置</w:t>
            </w:r>
          </w:p>
        </w:tc>
        <w:tc>
          <w:tcPr>
            <w:tcW w:w="227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hint="eastAsia"/>
              </w:rPr>
              <w:t>技术参数</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单位</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数量</w:t>
            </w:r>
          </w:p>
        </w:tc>
        <w:tc>
          <w:tcPr>
            <w:tcW w:w="859"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说明</w:t>
            </w:r>
          </w:p>
        </w:tc>
      </w:tr>
      <w:tr w:rsidR="009F17F6" w:rsidRPr="00B250E4" w:rsidTr="006364CD">
        <w:trPr>
          <w:trHeight w:val="479"/>
        </w:trPr>
        <w:tc>
          <w:tcPr>
            <w:tcW w:w="395"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一</w:t>
            </w:r>
            <w:proofErr w:type="gramEnd"/>
          </w:p>
        </w:tc>
        <w:tc>
          <w:tcPr>
            <w:tcW w:w="3161" w:type="pct"/>
            <w:gridSpan w:val="3"/>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硬件设备</w:t>
            </w:r>
          </w:p>
        </w:tc>
        <w:tc>
          <w:tcPr>
            <w:tcW w:w="324" w:type="pct"/>
            <w:vAlign w:val="center"/>
          </w:tcPr>
          <w:p w:rsidR="009F17F6" w:rsidRPr="00B250E4" w:rsidRDefault="009F17F6" w:rsidP="006364CD">
            <w:pPr>
              <w:pStyle w:val="aff1"/>
              <w:spacing w:line="300" w:lineRule="exact"/>
              <w:rPr>
                <w:rFonts w:ascii="仿宋" w:eastAsia="仿宋" w:hAnsi="仿宋"/>
              </w:rPr>
            </w:pPr>
          </w:p>
        </w:tc>
        <w:tc>
          <w:tcPr>
            <w:tcW w:w="261" w:type="pct"/>
            <w:vAlign w:val="center"/>
          </w:tcPr>
          <w:p w:rsidR="009F17F6" w:rsidRPr="00B250E4" w:rsidRDefault="009F17F6" w:rsidP="006364CD">
            <w:pPr>
              <w:pStyle w:val="aff1"/>
              <w:spacing w:line="300" w:lineRule="exact"/>
              <w:rPr>
                <w:rFonts w:ascii="仿宋" w:eastAsia="仿宋" w:hAnsi="仿宋"/>
              </w:rPr>
            </w:pPr>
          </w:p>
        </w:tc>
        <w:tc>
          <w:tcPr>
            <w:tcW w:w="859" w:type="pct"/>
            <w:vAlign w:val="center"/>
          </w:tcPr>
          <w:p w:rsidR="009F17F6" w:rsidRPr="00B250E4" w:rsidRDefault="009F17F6" w:rsidP="006364CD">
            <w:pPr>
              <w:pStyle w:val="aff1"/>
              <w:spacing w:line="300" w:lineRule="exact"/>
              <w:rPr>
                <w:rFonts w:ascii="仿宋" w:eastAsia="仿宋" w:hAnsi="仿宋"/>
              </w:rPr>
            </w:pPr>
          </w:p>
        </w:tc>
      </w:tr>
      <w:tr w:rsidR="009F17F6" w:rsidRPr="00B250E4" w:rsidTr="006364CD">
        <w:trPr>
          <w:trHeight w:val="340"/>
        </w:trPr>
        <w:tc>
          <w:tcPr>
            <w:tcW w:w="395"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视频监控</w:t>
            </w: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光电监控</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1．可见光：</w:t>
            </w:r>
            <w:r w:rsidRPr="00B250E4">
              <w:rPr>
                <w:rFonts w:ascii="仿宋" w:eastAsia="仿宋" w:hAnsi="仿宋"/>
                <w:sz w:val="21"/>
                <w:szCs w:val="21"/>
              </w:rPr>
              <w:br/>
              <w:t>（1）镜头焦距：≥330mm；</w:t>
            </w:r>
            <w:r w:rsidRPr="00B250E4">
              <w:rPr>
                <w:rFonts w:ascii="仿宋" w:eastAsia="仿宋" w:hAnsi="仿宋"/>
                <w:sz w:val="21"/>
                <w:szCs w:val="21"/>
              </w:rPr>
              <w:br/>
              <w:t>（2）像素：≥200万；</w:t>
            </w:r>
            <w:r w:rsidRPr="00B250E4">
              <w:rPr>
                <w:rFonts w:ascii="仿宋" w:eastAsia="仿宋" w:hAnsi="仿宋"/>
                <w:sz w:val="21"/>
                <w:szCs w:val="21"/>
              </w:rPr>
              <w:br/>
              <w:t xml:space="preserve">（3）最低照度：0.001Lux（彩色模式），0.001Lux（黑白模式）； </w:t>
            </w:r>
            <w:r w:rsidRPr="00B250E4">
              <w:rPr>
                <w:rFonts w:ascii="仿宋" w:eastAsia="仿宋" w:hAnsi="仿宋"/>
                <w:sz w:val="21"/>
                <w:szCs w:val="21"/>
              </w:rPr>
              <w:br/>
              <w:t>（4）宽动态：≥120dB；</w:t>
            </w:r>
            <w:r w:rsidRPr="00B250E4">
              <w:rPr>
                <w:rFonts w:ascii="仿宋" w:eastAsia="仿宋" w:hAnsi="仿宋"/>
                <w:sz w:val="21"/>
                <w:szCs w:val="21"/>
              </w:rPr>
              <w:br/>
              <w:t>（5）帧率：25Hz；</w:t>
            </w:r>
            <w:r w:rsidRPr="00B250E4">
              <w:rPr>
                <w:rFonts w:ascii="仿宋" w:eastAsia="仿宋" w:hAnsi="仿宋"/>
                <w:sz w:val="21"/>
                <w:szCs w:val="21"/>
              </w:rPr>
              <w:br/>
              <w:t>（6）聚焦：手动聚焦、自动聚焦；</w:t>
            </w:r>
            <w:r w:rsidRPr="00B250E4">
              <w:rPr>
                <w:rFonts w:ascii="仿宋" w:eastAsia="仿宋" w:hAnsi="仿宋"/>
                <w:sz w:val="21"/>
                <w:szCs w:val="21"/>
              </w:rPr>
              <w:br/>
              <w:t>（7）光学透雾：支持，开启透雾后自动切换滤光片；</w:t>
            </w:r>
            <w:r w:rsidRPr="00B250E4">
              <w:rPr>
                <w:rFonts w:ascii="仿宋" w:eastAsia="仿宋" w:hAnsi="仿宋"/>
                <w:sz w:val="21"/>
                <w:szCs w:val="21"/>
              </w:rPr>
              <w:br/>
              <w:t>（8）电子透雾：有；</w:t>
            </w:r>
            <w:r w:rsidRPr="00B250E4">
              <w:rPr>
                <w:rFonts w:ascii="仿宋" w:eastAsia="仿宋" w:hAnsi="仿宋"/>
                <w:sz w:val="21"/>
                <w:szCs w:val="21"/>
              </w:rPr>
              <w:br/>
              <w:t>2．红外：</w:t>
            </w:r>
            <w:r w:rsidRPr="00B250E4">
              <w:rPr>
                <w:rFonts w:ascii="仿宋" w:eastAsia="仿宋" w:hAnsi="仿宋"/>
                <w:sz w:val="21"/>
                <w:szCs w:val="21"/>
              </w:rPr>
              <w:br/>
              <w:t>（1）分辨率：不低于640×512；</w:t>
            </w:r>
            <w:r w:rsidRPr="00B250E4">
              <w:rPr>
                <w:rFonts w:ascii="仿宋" w:eastAsia="仿宋" w:hAnsi="仿宋"/>
                <w:sz w:val="21"/>
                <w:szCs w:val="21"/>
              </w:rPr>
              <w:br/>
              <w:t>（2）像元尺寸：17μm；</w:t>
            </w:r>
            <w:r w:rsidRPr="00B250E4">
              <w:rPr>
                <w:rFonts w:ascii="仿宋" w:eastAsia="仿宋" w:hAnsi="仿宋"/>
                <w:sz w:val="21"/>
                <w:szCs w:val="21"/>
              </w:rPr>
              <w:br/>
              <w:t>（3）帧率：50Hz；</w:t>
            </w:r>
            <w:r w:rsidRPr="00B250E4">
              <w:rPr>
                <w:rFonts w:ascii="仿宋" w:eastAsia="仿宋" w:hAnsi="仿宋"/>
                <w:sz w:val="21"/>
                <w:szCs w:val="21"/>
              </w:rPr>
              <w:br/>
              <w:t>（4）量化位数：14位；</w:t>
            </w:r>
            <w:r w:rsidRPr="00B250E4">
              <w:rPr>
                <w:rFonts w:ascii="仿宋" w:eastAsia="仿宋" w:hAnsi="仿宋"/>
                <w:sz w:val="21"/>
                <w:szCs w:val="21"/>
              </w:rPr>
              <w:br/>
              <w:t>（5）焦距：≥150 mm；</w:t>
            </w:r>
            <w:r w:rsidRPr="00B250E4">
              <w:rPr>
                <w:rFonts w:ascii="仿宋" w:eastAsia="仿宋" w:hAnsi="仿宋"/>
                <w:sz w:val="21"/>
                <w:szCs w:val="21"/>
              </w:rPr>
              <w:br/>
              <w:t>（6）NETD:≤35mk；</w:t>
            </w:r>
            <w:r w:rsidRPr="00B250E4">
              <w:rPr>
                <w:rFonts w:ascii="仿宋" w:eastAsia="仿宋" w:hAnsi="仿宋"/>
                <w:sz w:val="21"/>
                <w:szCs w:val="21"/>
              </w:rPr>
              <w:br/>
              <w:t>（7）聚焦：自动聚焦；</w:t>
            </w:r>
            <w:r w:rsidRPr="00B250E4">
              <w:rPr>
                <w:rFonts w:ascii="仿宋" w:eastAsia="仿宋" w:hAnsi="仿宋"/>
                <w:sz w:val="21"/>
                <w:szCs w:val="21"/>
              </w:rPr>
              <w:br/>
              <w:t>3．云台：</w:t>
            </w:r>
            <w:r w:rsidRPr="00B250E4">
              <w:rPr>
                <w:rFonts w:ascii="仿宋" w:eastAsia="仿宋" w:hAnsi="仿宋"/>
                <w:sz w:val="21"/>
                <w:szCs w:val="21"/>
              </w:rPr>
              <w:br/>
              <w:t>（1）旋转范围：水平方向360°连续旋转，垂直方向-80°～80°或更优；</w:t>
            </w:r>
            <w:r w:rsidRPr="00B250E4">
              <w:rPr>
                <w:rFonts w:ascii="仿宋" w:eastAsia="仿宋" w:hAnsi="仿宋"/>
                <w:sz w:val="21"/>
                <w:szCs w:val="21"/>
              </w:rPr>
              <w:br/>
              <w:t>（2）控制速度：水平0.01/s～60°/s，垂直0.01°/s～45°/s；</w:t>
            </w:r>
            <w:r w:rsidRPr="00B250E4">
              <w:rPr>
                <w:rFonts w:ascii="仿宋" w:eastAsia="仿宋" w:hAnsi="仿宋"/>
                <w:sz w:val="21"/>
                <w:szCs w:val="21"/>
              </w:rPr>
              <w:br/>
              <w:t>（3）速度设置：多档速度可设，设置间隔≤0.01°/s；</w:t>
            </w:r>
            <w:r w:rsidRPr="00B250E4">
              <w:rPr>
                <w:rFonts w:ascii="仿宋" w:eastAsia="仿宋" w:hAnsi="仿宋"/>
                <w:sz w:val="21"/>
                <w:szCs w:val="21"/>
              </w:rPr>
              <w:br/>
              <w:t>（4）定位速度：定位速度可设，水平方向最大定位速度不低于60°/s，垂直方向最大定位速度不低于45°/s；</w:t>
            </w:r>
            <w:r w:rsidRPr="00B250E4">
              <w:rPr>
                <w:rFonts w:ascii="仿宋" w:eastAsia="仿宋" w:hAnsi="仿宋"/>
                <w:sz w:val="21"/>
                <w:szCs w:val="21"/>
              </w:rPr>
              <w:br/>
              <w:t>（5）定位精度：≤0.01°；</w:t>
            </w:r>
            <w:r w:rsidRPr="00B250E4">
              <w:rPr>
                <w:rFonts w:ascii="仿宋" w:eastAsia="仿宋" w:hAnsi="仿宋"/>
                <w:sz w:val="21"/>
                <w:szCs w:val="21"/>
              </w:rPr>
              <w:br/>
              <w:t>（6）防护等级：不低于IP66；</w:t>
            </w:r>
            <w:r w:rsidRPr="00B250E4">
              <w:rPr>
                <w:rFonts w:ascii="仿宋" w:eastAsia="仿宋" w:hAnsi="仿宋"/>
                <w:sz w:val="21"/>
                <w:szCs w:val="21"/>
              </w:rPr>
              <w:br/>
              <w:t>4．船舶目标探测能力：</w:t>
            </w:r>
            <w:r w:rsidRPr="00B250E4">
              <w:rPr>
                <w:rFonts w:ascii="仿宋" w:eastAsia="仿宋" w:hAnsi="仿宋"/>
                <w:sz w:val="21"/>
                <w:szCs w:val="21"/>
              </w:rPr>
              <w:br/>
              <w:t>（1）可见光作用距离：在晴朗天气条件下，可探测距离≥8km外的目标船只，识别距离≥6km外的目标（大中小型货船、小渔船、浮标）；</w:t>
            </w:r>
            <w:r w:rsidRPr="00B250E4">
              <w:rPr>
                <w:rFonts w:ascii="仿宋" w:eastAsia="仿宋" w:hAnsi="仿宋"/>
                <w:sz w:val="21"/>
                <w:szCs w:val="21"/>
              </w:rPr>
              <w:br/>
              <w:t>（2）红外作用距离：在晴朗天气条件下，可探测距离≥8km外的目标船只，识别距离≥4km外的目标（大中小型货船、小渔船、浮标）；</w:t>
            </w:r>
            <w:r w:rsidRPr="00B250E4">
              <w:rPr>
                <w:rFonts w:ascii="仿宋" w:eastAsia="仿宋" w:hAnsi="仿宋"/>
                <w:sz w:val="21"/>
                <w:szCs w:val="21"/>
              </w:rPr>
              <w:br/>
              <w:t>5．系统功能：</w:t>
            </w:r>
            <w:r w:rsidRPr="00B250E4">
              <w:rPr>
                <w:rFonts w:ascii="仿宋" w:eastAsia="仿宋" w:hAnsi="仿宋"/>
                <w:sz w:val="21"/>
                <w:szCs w:val="21"/>
              </w:rPr>
              <w:br/>
              <w:t>（1）具备系统状态输出和维护控制接口，包括参数设置、远程复位等接口；</w:t>
            </w:r>
            <w:r w:rsidRPr="00B250E4">
              <w:rPr>
                <w:rFonts w:ascii="仿宋" w:eastAsia="仿宋" w:hAnsi="仿宋"/>
                <w:sz w:val="21"/>
                <w:szCs w:val="21"/>
              </w:rPr>
              <w:br/>
              <w:t>（2）具备云台位置信息、镜头视场角实时主动反馈能力，通过网络接口协议输</w:t>
            </w:r>
            <w:r w:rsidRPr="00B250E4">
              <w:rPr>
                <w:rFonts w:ascii="仿宋" w:eastAsia="仿宋" w:hAnsi="仿宋"/>
                <w:sz w:val="21"/>
                <w:szCs w:val="21"/>
              </w:rPr>
              <w:lastRenderedPageBreak/>
              <w:t>出数据；</w:t>
            </w:r>
            <w:r w:rsidRPr="00B250E4">
              <w:rPr>
                <w:rFonts w:ascii="仿宋" w:eastAsia="仿宋" w:hAnsi="仿宋"/>
                <w:sz w:val="21"/>
                <w:szCs w:val="21"/>
              </w:rPr>
              <w:br/>
              <w:t>（3）具备巡航功能，支持不少于8组巡航组，每个</w:t>
            </w:r>
            <w:proofErr w:type="gramStart"/>
            <w:r w:rsidRPr="00B250E4">
              <w:rPr>
                <w:rFonts w:ascii="仿宋" w:eastAsia="仿宋" w:hAnsi="仿宋"/>
                <w:sz w:val="21"/>
                <w:szCs w:val="21"/>
              </w:rPr>
              <w:t>巡航组</w:t>
            </w:r>
            <w:proofErr w:type="gramEnd"/>
            <w:r w:rsidRPr="00B250E4">
              <w:rPr>
                <w:rFonts w:ascii="仿宋" w:eastAsia="仿宋" w:hAnsi="仿宋"/>
                <w:sz w:val="21"/>
                <w:szCs w:val="21"/>
              </w:rPr>
              <w:t>可设置不少于30个预置点，每个预置点的驻留时间可设；</w:t>
            </w:r>
            <w:r w:rsidRPr="00B250E4">
              <w:rPr>
                <w:rFonts w:ascii="仿宋" w:eastAsia="仿宋" w:hAnsi="仿宋"/>
                <w:sz w:val="21"/>
                <w:szCs w:val="21"/>
              </w:rPr>
              <w:br/>
              <w:t>（4）配置光学智能图像跟踪模块，光电设备可对可见光和红外热成像视频画面任意目标实现跟踪，跟踪过程中保持目标位于画面中心，并且跟踪平稳；</w:t>
            </w:r>
            <w:r w:rsidRPr="00B250E4">
              <w:rPr>
                <w:rFonts w:ascii="仿宋" w:eastAsia="仿宋" w:hAnsi="仿宋"/>
                <w:sz w:val="21"/>
                <w:szCs w:val="21"/>
              </w:rPr>
              <w:br/>
              <w:t>（5）具备巡航抓拍功能，支持不少于4000个巡航点位，每个巡航点位的云台位置、镜头焦距及驻留时间可设，光电巡航</w:t>
            </w:r>
            <w:proofErr w:type="gramStart"/>
            <w:r w:rsidRPr="00B250E4">
              <w:rPr>
                <w:rFonts w:ascii="仿宋" w:eastAsia="仿宋" w:hAnsi="仿宋"/>
                <w:sz w:val="21"/>
                <w:szCs w:val="21"/>
              </w:rPr>
              <w:t>至预设点位</w:t>
            </w:r>
            <w:proofErr w:type="gramEnd"/>
            <w:r w:rsidRPr="00B250E4">
              <w:rPr>
                <w:rFonts w:ascii="仿宋" w:eastAsia="仿宋" w:hAnsi="仿宋"/>
                <w:sz w:val="21"/>
                <w:szCs w:val="21"/>
              </w:rPr>
              <w:t>时，可见光及红外至少各抓拍一张图片并保存；</w:t>
            </w:r>
            <w:r w:rsidRPr="00B250E4">
              <w:rPr>
                <w:rFonts w:ascii="仿宋" w:eastAsia="仿宋" w:hAnsi="仿宋"/>
                <w:sz w:val="21"/>
                <w:szCs w:val="21"/>
              </w:rPr>
              <w:br/>
              <w:t>（6）雷达目标引导功能，在外接雷达设备条件下，光电设备可根据雷达发送的目标位置，自动定位、跟随目标，并将目标保持在画面中心，跟踪过程中画面平稳无卡顿现象。</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lastRenderedPageBreak/>
              <w:t>套</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4</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、质保2年。含电费、安装费、材料费、设备费用等</w:t>
            </w:r>
          </w:p>
        </w:tc>
      </w:tr>
      <w:tr w:rsidR="009F17F6" w:rsidRPr="00B250E4" w:rsidTr="006364CD">
        <w:trPr>
          <w:trHeight w:val="340"/>
        </w:trPr>
        <w:tc>
          <w:tcPr>
            <w:tcW w:w="395" w:type="pct"/>
            <w:vMerge w:val="restar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lastRenderedPageBreak/>
              <w:t>2</w:t>
            </w:r>
          </w:p>
        </w:tc>
        <w:tc>
          <w:tcPr>
            <w:tcW w:w="464" w:type="pct"/>
            <w:vMerge w:val="restar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雷达监控</w:t>
            </w: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雷达</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1、技术指标</w:t>
            </w:r>
            <w:r w:rsidRPr="00B250E4">
              <w:rPr>
                <w:rFonts w:ascii="仿宋" w:eastAsia="仿宋" w:hAnsi="仿宋"/>
                <w:sz w:val="21"/>
                <w:szCs w:val="21"/>
              </w:rPr>
              <w:br/>
              <w:t>（1）天线：</w:t>
            </w:r>
            <w:r w:rsidRPr="00B250E4">
              <w:rPr>
                <w:rFonts w:ascii="仿宋" w:eastAsia="仿宋" w:hAnsi="仿宋"/>
                <w:sz w:val="21"/>
                <w:szCs w:val="21"/>
              </w:rPr>
              <w:br/>
              <w:t>1）天线尺寸：≥2.1m；</w:t>
            </w:r>
            <w:r w:rsidRPr="00B250E4">
              <w:rPr>
                <w:rFonts w:ascii="仿宋" w:eastAsia="仿宋" w:hAnsi="仿宋"/>
                <w:sz w:val="21"/>
                <w:szCs w:val="21"/>
              </w:rPr>
              <w:br/>
              <w:t>2）天线转速：24rpm；</w:t>
            </w:r>
            <w:r w:rsidRPr="00B250E4">
              <w:rPr>
                <w:rFonts w:ascii="仿宋" w:eastAsia="仿宋" w:hAnsi="仿宋"/>
                <w:sz w:val="21"/>
                <w:szCs w:val="21"/>
              </w:rPr>
              <w:br/>
              <w:t>3）天线增益：≥30dB；</w:t>
            </w:r>
            <w:r w:rsidRPr="00B250E4">
              <w:rPr>
                <w:rFonts w:ascii="仿宋" w:eastAsia="仿宋" w:hAnsi="仿宋"/>
                <w:sz w:val="21"/>
                <w:szCs w:val="21"/>
              </w:rPr>
              <w:br/>
              <w:t>4）波束宽度（-3dB）：水平≤1.0°；垂直≤20°；</w:t>
            </w:r>
            <w:r w:rsidRPr="00B250E4">
              <w:rPr>
                <w:rFonts w:ascii="仿宋" w:eastAsia="仿宋" w:hAnsi="仿宋"/>
                <w:sz w:val="21"/>
                <w:szCs w:val="21"/>
              </w:rPr>
              <w:br/>
              <w:t>5）风载能力：相对风速100节；</w:t>
            </w:r>
            <w:r w:rsidRPr="00B250E4">
              <w:rPr>
                <w:rFonts w:ascii="仿宋" w:eastAsia="仿宋" w:hAnsi="仿宋"/>
                <w:sz w:val="21"/>
                <w:szCs w:val="21"/>
              </w:rPr>
              <w:br/>
              <w:t>（2）收发机：</w:t>
            </w:r>
            <w:r w:rsidRPr="00B250E4">
              <w:rPr>
                <w:rFonts w:ascii="仿宋" w:eastAsia="仿宋" w:hAnsi="仿宋"/>
                <w:sz w:val="21"/>
                <w:szCs w:val="21"/>
              </w:rPr>
              <w:br/>
              <w:t>1）工作载频：9410±30MHz；</w:t>
            </w:r>
            <w:r w:rsidRPr="00B250E4">
              <w:rPr>
                <w:rFonts w:ascii="仿宋" w:eastAsia="仿宋" w:hAnsi="仿宋"/>
                <w:sz w:val="21"/>
                <w:szCs w:val="21"/>
              </w:rPr>
              <w:br/>
              <w:t>2）发射峰值功率：≤25kW；</w:t>
            </w:r>
            <w:r w:rsidRPr="00B250E4">
              <w:rPr>
                <w:rFonts w:ascii="仿宋" w:eastAsia="仿宋" w:hAnsi="仿宋"/>
                <w:sz w:val="21"/>
                <w:szCs w:val="21"/>
              </w:rPr>
              <w:br/>
              <w:t>3）量程：20/40/60公里可选；</w:t>
            </w:r>
            <w:r w:rsidRPr="00B250E4">
              <w:rPr>
                <w:rFonts w:ascii="仿宋" w:eastAsia="仿宋" w:hAnsi="仿宋"/>
                <w:sz w:val="21"/>
                <w:szCs w:val="21"/>
              </w:rPr>
              <w:br/>
              <w:t>（3）物理特性：</w:t>
            </w:r>
            <w:r w:rsidRPr="00B250E4">
              <w:rPr>
                <w:rFonts w:ascii="仿宋" w:eastAsia="仿宋" w:hAnsi="仿宋"/>
                <w:sz w:val="21"/>
                <w:szCs w:val="21"/>
              </w:rPr>
              <w:br/>
              <w:t>1）电压：AC220C±10%，50Hz；</w:t>
            </w:r>
            <w:r w:rsidRPr="00B250E4">
              <w:rPr>
                <w:rFonts w:ascii="仿宋" w:eastAsia="仿宋" w:hAnsi="仿宋"/>
                <w:sz w:val="21"/>
                <w:szCs w:val="21"/>
              </w:rPr>
              <w:br/>
              <w:t>2）功率：≤250W；</w:t>
            </w:r>
            <w:r w:rsidRPr="00B250E4">
              <w:rPr>
                <w:rFonts w:ascii="仿宋" w:eastAsia="仿宋" w:hAnsi="仿宋"/>
                <w:sz w:val="21"/>
                <w:szCs w:val="21"/>
              </w:rPr>
              <w:br/>
              <w:t>3）重量：65KG（含收发机）</w:t>
            </w:r>
            <w:r w:rsidRPr="00B250E4">
              <w:rPr>
                <w:rFonts w:ascii="仿宋" w:eastAsia="仿宋" w:hAnsi="仿宋"/>
                <w:sz w:val="21"/>
                <w:szCs w:val="21"/>
              </w:rPr>
              <w:br/>
              <w:t>2、系统能力</w:t>
            </w:r>
            <w:r w:rsidRPr="00B250E4">
              <w:rPr>
                <w:rFonts w:ascii="仿宋" w:eastAsia="仿宋" w:hAnsi="仿宋"/>
                <w:sz w:val="21"/>
                <w:szCs w:val="21"/>
              </w:rPr>
              <w:br/>
              <w:t>（1）作用距离（天线海拔高度30m，天气晴朗，海况1-2级，标准大气K=1.3333，探测概率80%，</w:t>
            </w:r>
            <w:proofErr w:type="gramStart"/>
            <w:r w:rsidRPr="00B250E4">
              <w:rPr>
                <w:rFonts w:ascii="仿宋" w:eastAsia="仿宋" w:hAnsi="仿宋"/>
                <w:sz w:val="21"/>
                <w:szCs w:val="21"/>
              </w:rPr>
              <w:t>虚警率</w:t>
            </w:r>
            <w:proofErr w:type="gramEnd"/>
            <w:r w:rsidRPr="00B250E4">
              <w:rPr>
                <w:rFonts w:ascii="仿宋" w:eastAsia="仿宋" w:hAnsi="仿宋"/>
                <w:sz w:val="21"/>
                <w:szCs w:val="21"/>
              </w:rPr>
              <w:t>10-6）：</w:t>
            </w:r>
            <w:r w:rsidRPr="00B250E4">
              <w:rPr>
                <w:rFonts w:ascii="仿宋" w:eastAsia="仿宋" w:hAnsi="仿宋"/>
                <w:sz w:val="21"/>
                <w:szCs w:val="21"/>
              </w:rPr>
              <w:br/>
              <w:t>1）大型船舶（RCS＞50㎡，高10m）：视距；</w:t>
            </w:r>
            <w:r w:rsidRPr="00B250E4">
              <w:rPr>
                <w:rFonts w:ascii="仿宋" w:eastAsia="仿宋" w:hAnsi="仿宋"/>
                <w:sz w:val="21"/>
                <w:szCs w:val="21"/>
              </w:rPr>
              <w:br/>
              <w:t>2）中小目标（RCS≥10 ㎡，高2m）：≥15km；</w:t>
            </w:r>
            <w:r w:rsidRPr="00B250E4">
              <w:rPr>
                <w:rFonts w:ascii="仿宋" w:eastAsia="仿宋" w:hAnsi="仿宋"/>
                <w:sz w:val="21"/>
                <w:szCs w:val="21"/>
              </w:rPr>
              <w:br/>
              <w:t>3）小目标（RCS≥1 ㎡，高2m）：≥10km。</w:t>
            </w:r>
            <w:r w:rsidRPr="00B250E4">
              <w:rPr>
                <w:rFonts w:ascii="仿宋" w:eastAsia="仿宋" w:hAnsi="仿宋"/>
                <w:sz w:val="21"/>
                <w:szCs w:val="21"/>
              </w:rPr>
              <w:br/>
              <w:t>（2）跟踪能力：跟踪目标≥2000批。</w:t>
            </w:r>
            <w:r w:rsidRPr="00B250E4">
              <w:rPr>
                <w:rFonts w:ascii="仿宋" w:eastAsia="仿宋" w:hAnsi="仿宋"/>
                <w:sz w:val="21"/>
                <w:szCs w:val="21"/>
              </w:rPr>
              <w:br/>
              <w:t>（3）分辨力（回波）：</w:t>
            </w:r>
            <w:r w:rsidRPr="00B250E4">
              <w:rPr>
                <w:rFonts w:ascii="仿宋" w:eastAsia="仿宋" w:hAnsi="仿宋"/>
                <w:sz w:val="21"/>
                <w:szCs w:val="21"/>
              </w:rPr>
              <w:br/>
              <w:t>1）距离（最小脉宽时）：≤12m</w:t>
            </w:r>
            <w:r w:rsidRPr="00B250E4">
              <w:rPr>
                <w:rFonts w:ascii="仿宋" w:eastAsia="仿宋" w:hAnsi="仿宋"/>
                <w:sz w:val="21"/>
                <w:szCs w:val="21"/>
              </w:rPr>
              <w:br/>
              <w:t>2）方位：≤1.0°</w:t>
            </w:r>
            <w:r w:rsidRPr="00B250E4">
              <w:rPr>
                <w:rFonts w:ascii="仿宋" w:eastAsia="仿宋" w:hAnsi="仿宋"/>
                <w:sz w:val="21"/>
                <w:szCs w:val="21"/>
              </w:rPr>
              <w:br/>
              <w:t>（4）定位精度（均方根值）：</w:t>
            </w:r>
            <w:r w:rsidRPr="00B250E4">
              <w:rPr>
                <w:rFonts w:ascii="仿宋" w:eastAsia="仿宋" w:hAnsi="仿宋"/>
                <w:sz w:val="21"/>
                <w:szCs w:val="21"/>
              </w:rPr>
              <w:br/>
              <w:t>1）距离精度≤8m；</w:t>
            </w:r>
            <w:r w:rsidRPr="00B250E4">
              <w:rPr>
                <w:rFonts w:ascii="仿宋" w:eastAsia="仿宋" w:hAnsi="仿宋"/>
                <w:sz w:val="21"/>
                <w:szCs w:val="21"/>
              </w:rPr>
              <w:br/>
              <w:t>2）方位精度≤0.30°。</w:t>
            </w:r>
            <w:r w:rsidRPr="00B250E4">
              <w:rPr>
                <w:rFonts w:ascii="仿宋" w:eastAsia="仿宋" w:hAnsi="仿宋"/>
                <w:sz w:val="21"/>
                <w:szCs w:val="21"/>
              </w:rPr>
              <w:br/>
              <w:t>（5）具备引导光电平稳跟踪能力。</w:t>
            </w:r>
            <w:r w:rsidRPr="00B250E4">
              <w:rPr>
                <w:rFonts w:ascii="仿宋" w:eastAsia="仿宋" w:hAnsi="仿宋"/>
                <w:sz w:val="21"/>
                <w:szCs w:val="21"/>
              </w:rPr>
              <w:br/>
              <w:t>（6）雷达反射虚假目标消除能力。</w:t>
            </w:r>
            <w:r w:rsidRPr="00B250E4">
              <w:rPr>
                <w:rFonts w:ascii="仿宋" w:eastAsia="仿宋" w:hAnsi="仿宋"/>
                <w:sz w:val="21"/>
                <w:szCs w:val="21"/>
              </w:rPr>
              <w:br/>
              <w:t>（7）自适应杂波抑制能力。</w:t>
            </w:r>
            <w:r w:rsidRPr="00B250E4">
              <w:rPr>
                <w:rFonts w:ascii="仿宋" w:eastAsia="仿宋" w:hAnsi="仿宋"/>
                <w:sz w:val="21"/>
                <w:szCs w:val="21"/>
              </w:rPr>
              <w:br/>
            </w:r>
            <w:r w:rsidRPr="00B250E4">
              <w:rPr>
                <w:rFonts w:ascii="仿宋" w:eastAsia="仿宋" w:hAnsi="仿宋"/>
                <w:sz w:val="21"/>
                <w:szCs w:val="21"/>
              </w:rPr>
              <w:lastRenderedPageBreak/>
              <w:t>（8）具备对多个自定义区域内的原始回波数据进行屏蔽输出。</w:t>
            </w:r>
            <w:r w:rsidRPr="00B250E4">
              <w:rPr>
                <w:rFonts w:ascii="仿宋" w:eastAsia="仿宋" w:hAnsi="仿宋"/>
                <w:sz w:val="21"/>
                <w:szCs w:val="21"/>
              </w:rPr>
              <w:br/>
              <w:t>（9）具备系统状态输出和维护控制接口，包括参数设置、远程复位等接口（10）拓展（接口）能力：</w:t>
            </w:r>
            <w:r w:rsidRPr="00B250E4">
              <w:rPr>
                <w:rFonts w:ascii="仿宋" w:eastAsia="仿宋" w:hAnsi="仿宋"/>
                <w:sz w:val="21"/>
                <w:szCs w:val="21"/>
              </w:rPr>
              <w:br/>
              <w:t>雷达系统可与渔政已建雷达进行组网，可对渔政已建光电设备进行引导控制，预留数据接口，可对接渔政已有无人机和无人船光电图像数据，各站点互联互通。实现全省“</w:t>
            </w:r>
            <w:proofErr w:type="gramStart"/>
            <w:r w:rsidRPr="00B250E4">
              <w:rPr>
                <w:rFonts w:ascii="仿宋" w:eastAsia="仿宋" w:hAnsi="仿宋"/>
                <w:sz w:val="21"/>
                <w:szCs w:val="21"/>
              </w:rPr>
              <w:t>一</w:t>
            </w:r>
            <w:proofErr w:type="gramEnd"/>
            <w:r w:rsidRPr="00B250E4">
              <w:rPr>
                <w:rFonts w:ascii="仿宋" w:eastAsia="仿宋" w:hAnsi="仿宋"/>
                <w:sz w:val="21"/>
                <w:szCs w:val="21"/>
              </w:rPr>
              <w:t>张网、一张图、</w:t>
            </w:r>
            <w:proofErr w:type="gramStart"/>
            <w:r w:rsidRPr="00B250E4">
              <w:rPr>
                <w:rFonts w:ascii="仿宋" w:eastAsia="仿宋" w:hAnsi="仿宋"/>
                <w:sz w:val="21"/>
                <w:szCs w:val="21"/>
              </w:rPr>
              <w:t>一</w:t>
            </w:r>
            <w:proofErr w:type="gramEnd"/>
            <w:r w:rsidRPr="00B250E4">
              <w:rPr>
                <w:rFonts w:ascii="仿宋" w:eastAsia="仿宋" w:hAnsi="仿宋"/>
                <w:sz w:val="21"/>
                <w:szCs w:val="21"/>
              </w:rPr>
              <w:t>平台”的多元智能感知渔政信息系统和水陆空、全天时、全天候、全覆盖的智慧渔政平台。</w:t>
            </w:r>
            <w:r w:rsidRPr="00B250E4">
              <w:rPr>
                <w:rFonts w:ascii="仿宋" w:eastAsia="仿宋" w:hAnsi="仿宋"/>
                <w:sz w:val="21"/>
                <w:szCs w:val="21"/>
              </w:rPr>
              <w:br/>
              <w:t>注：供应商所投雷达设备或者雷达设备的核心发射单元，应当具有工信部颁发的无线电发射设备型号核准证书。</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lastRenderedPageBreak/>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2</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、质保2年。含电费、安装费、材料费、设备费用</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雷达信号采集单元</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1）A/D变换分辨率：14bit；</w:t>
            </w:r>
            <w:r w:rsidRPr="00B250E4">
              <w:rPr>
                <w:rFonts w:ascii="仿宋" w:eastAsia="仿宋" w:hAnsi="仿宋"/>
                <w:sz w:val="21"/>
                <w:szCs w:val="21"/>
              </w:rPr>
              <w:br/>
              <w:t>2）A/D采样频率≥120MHz；</w:t>
            </w:r>
            <w:r w:rsidRPr="00B250E4">
              <w:rPr>
                <w:rFonts w:ascii="仿宋" w:eastAsia="仿宋" w:hAnsi="仿宋"/>
                <w:sz w:val="21"/>
                <w:szCs w:val="21"/>
              </w:rPr>
              <w:br/>
              <w:t>3）视频输入范围：-5V～+5V；</w:t>
            </w:r>
            <w:r w:rsidRPr="00B250E4">
              <w:rPr>
                <w:rFonts w:ascii="仿宋" w:eastAsia="仿宋" w:hAnsi="仿宋"/>
                <w:sz w:val="21"/>
                <w:szCs w:val="21"/>
              </w:rPr>
              <w:br/>
              <w:t>4）信噪比：≥65dB；</w:t>
            </w:r>
            <w:r w:rsidRPr="00B250E4">
              <w:rPr>
                <w:rFonts w:ascii="仿宋" w:eastAsia="仿宋" w:hAnsi="仿宋"/>
                <w:sz w:val="21"/>
                <w:szCs w:val="21"/>
              </w:rPr>
              <w:br/>
              <w:t>5）动态范围：≥80dB；</w:t>
            </w:r>
            <w:r w:rsidRPr="00B250E4">
              <w:rPr>
                <w:rFonts w:ascii="仿宋" w:eastAsia="仿宋" w:hAnsi="仿宋"/>
                <w:sz w:val="21"/>
                <w:szCs w:val="21"/>
              </w:rPr>
              <w:br/>
              <w:t>6）输出接口：千兆以太网；</w:t>
            </w:r>
            <w:r w:rsidRPr="00B250E4">
              <w:rPr>
                <w:rFonts w:ascii="仿宋" w:eastAsia="仿宋" w:hAnsi="仿宋"/>
                <w:sz w:val="21"/>
                <w:szCs w:val="21"/>
              </w:rPr>
              <w:br/>
              <w:t>7）防护等级：IP66；</w:t>
            </w:r>
            <w:r w:rsidRPr="00B250E4">
              <w:rPr>
                <w:rFonts w:ascii="仿宋" w:eastAsia="仿宋" w:hAnsi="仿宋"/>
                <w:sz w:val="21"/>
                <w:szCs w:val="21"/>
              </w:rPr>
              <w:br/>
              <w:t>8）重量：≤10kg。</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2</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雷达数据处理单元</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1）CPU：Intel I7-6600U (2.6GHz)；</w:t>
            </w:r>
            <w:r w:rsidRPr="00B250E4">
              <w:rPr>
                <w:rFonts w:ascii="仿宋" w:eastAsia="仿宋" w:hAnsi="仿宋"/>
                <w:sz w:val="21"/>
                <w:szCs w:val="21"/>
              </w:rPr>
              <w:br/>
              <w:t>2）内存： 8G  ；</w:t>
            </w:r>
            <w:r w:rsidRPr="00B250E4">
              <w:rPr>
                <w:rFonts w:ascii="仿宋" w:eastAsia="仿宋" w:hAnsi="仿宋"/>
                <w:sz w:val="21"/>
                <w:szCs w:val="21"/>
              </w:rPr>
              <w:br/>
              <w:t>3）硬盘：1TB机械盘+256G固态盘；</w:t>
            </w:r>
            <w:r w:rsidRPr="00B250E4">
              <w:rPr>
                <w:rFonts w:ascii="仿宋" w:eastAsia="仿宋" w:hAnsi="仿宋"/>
                <w:sz w:val="21"/>
                <w:szCs w:val="21"/>
              </w:rPr>
              <w:br/>
              <w:t>4）网口：2个10/100/1000 Mbps 自适应网口；</w:t>
            </w:r>
            <w:r w:rsidRPr="00B250E4">
              <w:rPr>
                <w:rFonts w:ascii="仿宋" w:eastAsia="仿宋" w:hAnsi="仿宋"/>
                <w:sz w:val="21"/>
                <w:szCs w:val="21"/>
              </w:rPr>
              <w:br/>
              <w:t>5）防护等级：IP66</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2</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后端显</w:t>
            </w:r>
            <w:proofErr w:type="gramStart"/>
            <w:r w:rsidRPr="00B250E4">
              <w:rPr>
                <w:rFonts w:ascii="仿宋" w:eastAsia="仿宋" w:hAnsi="仿宋"/>
              </w:rPr>
              <w:t>控设备</w:t>
            </w:r>
            <w:proofErr w:type="gramEnd"/>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不低于以下要求：</w:t>
            </w:r>
            <w:r w:rsidRPr="00B250E4">
              <w:rPr>
                <w:rFonts w:ascii="仿宋" w:eastAsia="仿宋" w:hAnsi="仿宋"/>
                <w:sz w:val="21"/>
                <w:szCs w:val="21"/>
              </w:rPr>
              <w:br/>
              <w:t>1）CPU：I7 10700  8核心 16线程；</w:t>
            </w:r>
            <w:r w:rsidRPr="00B250E4">
              <w:rPr>
                <w:rFonts w:ascii="仿宋" w:eastAsia="仿宋" w:hAnsi="仿宋"/>
                <w:sz w:val="21"/>
                <w:szCs w:val="21"/>
              </w:rPr>
              <w:br/>
              <w:t>2）内存：DDR4 16G；</w:t>
            </w:r>
            <w:r w:rsidRPr="00B250E4">
              <w:rPr>
                <w:rFonts w:ascii="仿宋" w:eastAsia="仿宋" w:hAnsi="仿宋"/>
                <w:sz w:val="21"/>
                <w:szCs w:val="21"/>
              </w:rPr>
              <w:br/>
              <w:t>3）机箱：工控机箱；</w:t>
            </w:r>
            <w:r w:rsidRPr="00B250E4">
              <w:rPr>
                <w:rFonts w:ascii="仿宋" w:eastAsia="仿宋" w:hAnsi="仿宋"/>
                <w:sz w:val="21"/>
                <w:szCs w:val="21"/>
              </w:rPr>
              <w:br/>
              <w:t>4）系统硬盘：256G SSD ；</w:t>
            </w:r>
            <w:r w:rsidRPr="00B250E4">
              <w:rPr>
                <w:rFonts w:ascii="仿宋" w:eastAsia="仿宋" w:hAnsi="仿宋"/>
                <w:sz w:val="21"/>
                <w:szCs w:val="21"/>
              </w:rPr>
              <w:br/>
              <w:t>5）存储硬盘：1T；</w:t>
            </w:r>
            <w:r w:rsidRPr="00B250E4">
              <w:rPr>
                <w:rFonts w:ascii="仿宋" w:eastAsia="仿宋" w:hAnsi="仿宋"/>
                <w:sz w:val="21"/>
                <w:szCs w:val="21"/>
              </w:rPr>
              <w:br/>
              <w:t xml:space="preserve">6）显卡：GTX1660 6G； </w:t>
            </w:r>
            <w:r w:rsidRPr="00B250E4">
              <w:rPr>
                <w:rFonts w:ascii="仿宋" w:eastAsia="仿宋" w:hAnsi="仿宋"/>
                <w:sz w:val="21"/>
                <w:szCs w:val="21"/>
              </w:rPr>
              <w:br/>
              <w:t>7）显示器：27吋，1080P</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2</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AIS接收设备</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1）电源供电：12V；</w:t>
            </w:r>
            <w:r w:rsidRPr="00B250E4">
              <w:rPr>
                <w:rFonts w:ascii="仿宋" w:eastAsia="仿宋" w:hAnsi="仿宋"/>
                <w:sz w:val="21"/>
                <w:szCs w:val="21"/>
              </w:rPr>
              <w:br/>
              <w:t>2）输出 9600bps 可设定；</w:t>
            </w:r>
            <w:r w:rsidRPr="00B250E4">
              <w:rPr>
                <w:rFonts w:ascii="仿宋" w:eastAsia="仿宋" w:hAnsi="仿宋"/>
                <w:sz w:val="21"/>
                <w:szCs w:val="21"/>
              </w:rPr>
              <w:br/>
              <w:t>3）带宽：25KHz；</w:t>
            </w:r>
            <w:r w:rsidRPr="00B250E4">
              <w:rPr>
                <w:rFonts w:ascii="仿宋" w:eastAsia="仿宋" w:hAnsi="仿宋"/>
                <w:sz w:val="21"/>
                <w:szCs w:val="21"/>
              </w:rPr>
              <w:br/>
              <w:t>4）灵敏度≤-110dBm</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2</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w:t>
            </w:r>
          </w:p>
        </w:tc>
      </w:tr>
      <w:tr w:rsidR="009F17F6" w:rsidRPr="00B250E4" w:rsidTr="006364CD">
        <w:trPr>
          <w:trHeight w:val="340"/>
        </w:trPr>
        <w:tc>
          <w:tcPr>
            <w:tcW w:w="395" w:type="pct"/>
            <w:vMerge w:val="restar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rPr>
              <w:t>3</w:t>
            </w:r>
          </w:p>
        </w:tc>
        <w:tc>
          <w:tcPr>
            <w:tcW w:w="464" w:type="pct"/>
            <w:vMerge w:val="restar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无人机监控</w:t>
            </w: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无人机</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 xml:space="preserve">1. 旋翼数量：不大于 6 </w:t>
            </w:r>
            <w:proofErr w:type="gramStart"/>
            <w:r w:rsidRPr="00B250E4">
              <w:rPr>
                <w:rFonts w:ascii="仿宋" w:eastAsia="仿宋" w:hAnsi="仿宋"/>
                <w:sz w:val="21"/>
                <w:szCs w:val="21"/>
              </w:rPr>
              <w:t>个</w:t>
            </w:r>
            <w:proofErr w:type="gramEnd"/>
            <w:r w:rsidRPr="00B250E4">
              <w:rPr>
                <w:rFonts w:ascii="仿宋" w:eastAsia="仿宋" w:hAnsi="仿宋"/>
                <w:sz w:val="21"/>
                <w:szCs w:val="21"/>
              </w:rPr>
              <w:t>；</w:t>
            </w:r>
            <w:r w:rsidRPr="00B250E4">
              <w:rPr>
                <w:rFonts w:ascii="仿宋" w:eastAsia="仿宋" w:hAnsi="仿宋"/>
                <w:sz w:val="21"/>
                <w:szCs w:val="21"/>
              </w:rPr>
              <w:br/>
              <w:t>2. 对称电机轴距：不大于 1500mm，机翼展开不大于 2200mm；</w:t>
            </w:r>
            <w:r w:rsidRPr="00B250E4">
              <w:rPr>
                <w:rFonts w:ascii="仿宋" w:eastAsia="仿宋" w:hAnsi="仿宋"/>
                <w:sz w:val="21"/>
                <w:szCs w:val="21"/>
              </w:rPr>
              <w:br/>
              <w:t>3. 最大起飞重量：不小于 9Kg；</w:t>
            </w:r>
            <w:r w:rsidRPr="00B250E4">
              <w:rPr>
                <w:rFonts w:ascii="仿宋" w:eastAsia="仿宋" w:hAnsi="仿宋"/>
                <w:sz w:val="21"/>
                <w:szCs w:val="21"/>
              </w:rPr>
              <w:br/>
              <w:t>4. 最大任务载重：不低于 2.7Kg；</w:t>
            </w:r>
            <w:r w:rsidRPr="00B250E4">
              <w:rPr>
                <w:rFonts w:ascii="仿宋" w:eastAsia="仿宋" w:hAnsi="仿宋"/>
                <w:sz w:val="21"/>
                <w:szCs w:val="21"/>
              </w:rPr>
              <w:br/>
              <w:t>5. 定位：支持 GPS、GLONASS、</w:t>
            </w:r>
            <w:proofErr w:type="spellStart"/>
            <w:r w:rsidRPr="00B250E4">
              <w:rPr>
                <w:rFonts w:ascii="仿宋" w:eastAsia="仿宋" w:hAnsi="仿宋"/>
                <w:sz w:val="21"/>
                <w:szCs w:val="21"/>
              </w:rPr>
              <w:t>BeiDou</w:t>
            </w:r>
            <w:proofErr w:type="spellEnd"/>
            <w:r w:rsidRPr="00B250E4">
              <w:rPr>
                <w:rFonts w:ascii="仿宋" w:eastAsia="仿宋" w:hAnsi="仿宋"/>
                <w:sz w:val="21"/>
                <w:szCs w:val="21"/>
              </w:rPr>
              <w:t>、Galileo导航模式；</w:t>
            </w:r>
            <w:r w:rsidRPr="00B250E4">
              <w:rPr>
                <w:rFonts w:ascii="仿宋" w:eastAsia="仿宋" w:hAnsi="仿宋"/>
                <w:sz w:val="21"/>
                <w:szCs w:val="21"/>
              </w:rPr>
              <w:br/>
              <w:t>6. 防雨能力：可在中雨环境中和湿热状态下正常飞行抗雨强度不小于 4mm/min；</w:t>
            </w:r>
            <w:r w:rsidRPr="00B250E4">
              <w:rPr>
                <w:rFonts w:ascii="仿宋" w:eastAsia="仿宋" w:hAnsi="仿宋"/>
                <w:sz w:val="21"/>
                <w:szCs w:val="21"/>
              </w:rPr>
              <w:br/>
              <w:t>7. 工作温度及工作海拔： -20°C～</w:t>
            </w:r>
            <w:r w:rsidRPr="00B250E4">
              <w:rPr>
                <w:rFonts w:ascii="仿宋" w:eastAsia="仿宋" w:hAnsi="仿宋"/>
                <w:sz w:val="21"/>
                <w:szCs w:val="21"/>
              </w:rPr>
              <w:lastRenderedPageBreak/>
              <w:t>+50°C，5000 米海拔能够正常工作；</w:t>
            </w:r>
            <w:r w:rsidRPr="00B250E4">
              <w:rPr>
                <w:rFonts w:ascii="仿宋" w:eastAsia="仿宋" w:hAnsi="仿宋"/>
                <w:sz w:val="21"/>
                <w:szCs w:val="21"/>
              </w:rPr>
              <w:br/>
              <w:t>8. 续航时间：不低于 55 分钟；</w:t>
            </w:r>
            <w:r w:rsidRPr="00B250E4">
              <w:rPr>
                <w:rFonts w:ascii="仿宋" w:eastAsia="仿宋" w:hAnsi="仿宋"/>
                <w:sz w:val="21"/>
                <w:szCs w:val="21"/>
              </w:rPr>
              <w:br/>
              <w:t>9. 抗风能力：不低于 7 级；</w:t>
            </w:r>
            <w:r w:rsidRPr="00B250E4">
              <w:rPr>
                <w:rFonts w:ascii="仿宋" w:eastAsia="仿宋" w:hAnsi="仿宋"/>
                <w:sz w:val="21"/>
                <w:szCs w:val="21"/>
              </w:rPr>
              <w:br/>
              <w:t>10. 控制距离：不小于 15KM；</w:t>
            </w:r>
            <w:r w:rsidRPr="00B250E4">
              <w:rPr>
                <w:rFonts w:ascii="仿宋" w:eastAsia="仿宋" w:hAnsi="仿宋"/>
                <w:sz w:val="21"/>
                <w:szCs w:val="21"/>
              </w:rPr>
              <w:br/>
              <w:t>11. RTK功能检查：支持使用网络RTK、RTK基站和自定义网络RTK进行无人机动态定位；</w:t>
            </w:r>
            <w:r w:rsidRPr="00B250E4">
              <w:rPr>
                <w:rFonts w:ascii="仿宋" w:eastAsia="仿宋" w:hAnsi="仿宋"/>
                <w:sz w:val="21"/>
                <w:szCs w:val="21"/>
              </w:rPr>
              <w:br/>
              <w:t>12. 避障功能：飞行器具备前、后、左、右、上、下六向双目视觉系统和红外感知系统，并能在APP中调节避障感知和安全距离；</w:t>
            </w:r>
            <w:r w:rsidRPr="00B250E4">
              <w:rPr>
                <w:rFonts w:ascii="仿宋" w:eastAsia="仿宋" w:hAnsi="仿宋"/>
                <w:sz w:val="21"/>
                <w:szCs w:val="21"/>
              </w:rPr>
              <w:br/>
              <w:t>13. 电池热替换：支持电池热替换，替换过程中飞行器无需重启；</w:t>
            </w:r>
            <w:r w:rsidRPr="00B250E4">
              <w:rPr>
                <w:rFonts w:ascii="仿宋" w:eastAsia="仿宋" w:hAnsi="仿宋"/>
                <w:sz w:val="21"/>
                <w:szCs w:val="21"/>
              </w:rPr>
              <w:br/>
              <w:t>注：需配置2组飞行电池（1主1备），电池免费质保期为1年。</w:t>
            </w:r>
            <w:r w:rsidRPr="00B250E4">
              <w:rPr>
                <w:rFonts w:ascii="仿宋" w:eastAsia="仿宋" w:hAnsi="仿宋"/>
                <w:sz w:val="21"/>
                <w:szCs w:val="21"/>
              </w:rPr>
              <w:br/>
              <w:t>14. 提供一年无人机机身全额保险，额度范围内不限次数免费维修。</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lastRenderedPageBreak/>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、质保2年（两组电池、电池质保1年）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四合一多功能传感器</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 功能要求：</w:t>
            </w:r>
            <w:r w:rsidRPr="00B250E4">
              <w:rPr>
                <w:rFonts w:ascii="仿宋" w:eastAsia="仿宋" w:hAnsi="仿宋"/>
                <w:sz w:val="21"/>
                <w:szCs w:val="21"/>
              </w:rPr>
              <w:br/>
              <w:t>（1）应包含变焦镜头相机、广角相机、红外镜头相机，支持23倍混合光学变焦，最大支持200倍变焦；</w:t>
            </w:r>
            <w:r w:rsidRPr="00B250E4">
              <w:rPr>
                <w:rFonts w:ascii="仿宋" w:eastAsia="仿宋" w:hAnsi="仿宋"/>
                <w:sz w:val="21"/>
                <w:szCs w:val="21"/>
              </w:rPr>
              <w:br/>
              <w:t>（2）支持广角、变焦、红外镜头相机同时或选择单个相机拍照或录像；</w:t>
            </w:r>
            <w:r w:rsidRPr="00B250E4">
              <w:rPr>
                <w:rFonts w:ascii="仿宋" w:eastAsia="仿宋" w:hAnsi="仿宋"/>
                <w:sz w:val="21"/>
                <w:szCs w:val="21"/>
              </w:rPr>
              <w:br/>
              <w:t>（3）支持PIN（打点定位）功能，支持用户通过激光测距模块创建PIN Point，该点可以投射到地图、各相机画面、FPV画面、双遥控器或者司空的地图上，并且可以分享给第三方应用；</w:t>
            </w:r>
            <w:r w:rsidRPr="00B250E4">
              <w:rPr>
                <w:rFonts w:ascii="仿宋" w:eastAsia="仿宋" w:hAnsi="仿宋"/>
                <w:sz w:val="21"/>
                <w:szCs w:val="21"/>
              </w:rPr>
              <w:br/>
              <w:t>（4）</w:t>
            </w:r>
            <w:proofErr w:type="gramStart"/>
            <w:r w:rsidRPr="00B250E4">
              <w:rPr>
                <w:rFonts w:ascii="仿宋" w:eastAsia="仿宋" w:hAnsi="仿宋"/>
                <w:sz w:val="21"/>
                <w:szCs w:val="21"/>
              </w:rPr>
              <w:t>建图航拍</w:t>
            </w:r>
            <w:proofErr w:type="gramEnd"/>
            <w:r w:rsidRPr="00B250E4">
              <w:rPr>
                <w:rFonts w:ascii="仿宋" w:eastAsia="仿宋" w:hAnsi="仿宋"/>
                <w:sz w:val="21"/>
                <w:szCs w:val="21"/>
              </w:rPr>
              <w:t>：支持通过遥控器APP</w:t>
            </w:r>
            <w:proofErr w:type="gramStart"/>
            <w:r w:rsidRPr="00B250E4">
              <w:rPr>
                <w:rFonts w:ascii="仿宋" w:eastAsia="仿宋" w:hAnsi="仿宋"/>
                <w:sz w:val="21"/>
                <w:szCs w:val="21"/>
              </w:rPr>
              <w:t>实现建图航拍</w:t>
            </w:r>
            <w:proofErr w:type="gramEnd"/>
            <w:r w:rsidRPr="00B250E4">
              <w:rPr>
                <w:rFonts w:ascii="仿宋" w:eastAsia="仿宋" w:hAnsi="仿宋"/>
                <w:sz w:val="21"/>
                <w:szCs w:val="21"/>
              </w:rPr>
              <w:t>。可根据用户设定的飞行区域以及飞行器相机参数，智能规划飞行航线，执行航拍任务，并支持将航线任务保存至本地；</w:t>
            </w:r>
            <w:r w:rsidRPr="00B250E4">
              <w:rPr>
                <w:rFonts w:ascii="仿宋" w:eastAsia="仿宋" w:hAnsi="仿宋"/>
                <w:sz w:val="21"/>
                <w:szCs w:val="21"/>
              </w:rPr>
              <w:br/>
              <w:t>（5）智能定位跟踪：可自动调节镜头焦距保持目标物体在画面中的比例固定。</w:t>
            </w:r>
            <w:r w:rsidRPr="00B250E4">
              <w:rPr>
                <w:rFonts w:ascii="仿宋" w:eastAsia="仿宋" w:hAnsi="仿宋"/>
                <w:sz w:val="21"/>
                <w:szCs w:val="21"/>
              </w:rPr>
              <w:br/>
              <w:t>2. 变焦镜头相机：</w:t>
            </w:r>
            <w:r w:rsidRPr="00B250E4">
              <w:rPr>
                <w:rFonts w:ascii="仿宋" w:eastAsia="仿宋" w:hAnsi="仿宋"/>
                <w:sz w:val="21"/>
                <w:szCs w:val="21"/>
              </w:rPr>
              <w:br/>
              <w:t>（1）像素；≥2000 万；</w:t>
            </w:r>
            <w:r w:rsidRPr="00B250E4">
              <w:rPr>
                <w:rFonts w:ascii="仿宋" w:eastAsia="仿宋" w:hAnsi="仿宋"/>
                <w:sz w:val="21"/>
                <w:szCs w:val="21"/>
              </w:rPr>
              <w:br/>
              <w:t>（2）视频输出格式：≥高清 3840×2160@30fps；</w:t>
            </w:r>
            <w:r w:rsidRPr="00B250E4">
              <w:rPr>
                <w:rFonts w:ascii="仿宋" w:eastAsia="仿宋" w:hAnsi="仿宋"/>
                <w:sz w:val="21"/>
                <w:szCs w:val="21"/>
              </w:rPr>
              <w:br/>
              <w:t xml:space="preserve">（3）变焦倍数： ≥200 </w:t>
            </w:r>
            <w:proofErr w:type="gramStart"/>
            <w:r w:rsidRPr="00B250E4">
              <w:rPr>
                <w:rFonts w:ascii="仿宋" w:eastAsia="仿宋" w:hAnsi="仿宋"/>
                <w:sz w:val="21"/>
                <w:szCs w:val="21"/>
              </w:rPr>
              <w:t>倍</w:t>
            </w:r>
            <w:proofErr w:type="gramEnd"/>
            <w:r w:rsidRPr="00B250E4">
              <w:rPr>
                <w:rFonts w:ascii="仿宋" w:eastAsia="仿宋" w:hAnsi="仿宋"/>
                <w:sz w:val="21"/>
                <w:szCs w:val="21"/>
              </w:rPr>
              <w:t>；</w:t>
            </w:r>
            <w:r w:rsidRPr="00B250E4">
              <w:rPr>
                <w:rFonts w:ascii="仿宋" w:eastAsia="仿宋" w:hAnsi="仿宋"/>
                <w:sz w:val="21"/>
                <w:szCs w:val="21"/>
              </w:rPr>
              <w:br/>
              <w:t>3. 热成像相机：</w:t>
            </w:r>
            <w:r w:rsidRPr="00B250E4">
              <w:rPr>
                <w:rFonts w:ascii="仿宋" w:eastAsia="仿宋" w:hAnsi="仿宋"/>
                <w:sz w:val="21"/>
                <w:szCs w:val="21"/>
              </w:rPr>
              <w:br/>
              <w:t>（1）分辨率：≥640×512；</w:t>
            </w:r>
            <w:r w:rsidRPr="00B250E4">
              <w:rPr>
                <w:rFonts w:ascii="仿宋" w:eastAsia="仿宋" w:hAnsi="仿宋"/>
                <w:sz w:val="21"/>
                <w:szCs w:val="21"/>
              </w:rPr>
              <w:br/>
              <w:t>（2）镜头焦距：13.5mm；</w:t>
            </w:r>
            <w:r w:rsidRPr="00B250E4">
              <w:rPr>
                <w:rFonts w:ascii="仿宋" w:eastAsia="仿宋" w:hAnsi="仿宋"/>
                <w:sz w:val="21"/>
                <w:szCs w:val="21"/>
              </w:rPr>
              <w:br/>
              <w:t>（3）数字变焦：≥8；</w:t>
            </w:r>
            <w:r w:rsidRPr="00B250E4">
              <w:rPr>
                <w:rFonts w:ascii="仿宋" w:eastAsia="仿宋" w:hAnsi="仿宋"/>
                <w:sz w:val="21"/>
                <w:szCs w:val="21"/>
              </w:rPr>
              <w:br/>
              <w:t>（4）测温功能：支持点测温、区域测温；</w:t>
            </w:r>
            <w:r w:rsidRPr="00B250E4">
              <w:rPr>
                <w:rFonts w:ascii="仿宋" w:eastAsia="仿宋" w:hAnsi="仿宋"/>
                <w:sz w:val="21"/>
                <w:szCs w:val="21"/>
              </w:rPr>
              <w:br/>
              <w:t>4. 激光测距：</w:t>
            </w:r>
            <w:r w:rsidRPr="00B250E4">
              <w:rPr>
                <w:rFonts w:ascii="仿宋" w:eastAsia="仿宋" w:hAnsi="仿宋"/>
                <w:sz w:val="21"/>
                <w:szCs w:val="21"/>
              </w:rPr>
              <w:br/>
              <w:t>（1）距离：≥1200m，水平测量误差≤10cm（飞行器距离目标20米处）；</w:t>
            </w:r>
            <w:r w:rsidRPr="00B250E4">
              <w:rPr>
                <w:rFonts w:ascii="仿宋" w:eastAsia="仿宋" w:hAnsi="仿宋"/>
                <w:sz w:val="21"/>
                <w:szCs w:val="21"/>
              </w:rPr>
              <w:br/>
              <w:t>（2）波长：905nm；</w:t>
            </w:r>
            <w:r w:rsidRPr="00B250E4">
              <w:rPr>
                <w:rFonts w:ascii="仿宋" w:eastAsia="仿宋" w:hAnsi="仿宋"/>
                <w:sz w:val="21"/>
                <w:szCs w:val="21"/>
              </w:rPr>
              <w:br/>
              <w:t>5.提供一年四合一多功能传感器全额保险，额度范围内不限次数免费维修。</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手持</w:t>
            </w:r>
            <w:proofErr w:type="gramStart"/>
            <w:r w:rsidRPr="00B250E4">
              <w:rPr>
                <w:rFonts w:ascii="仿宋" w:eastAsia="仿宋" w:hAnsi="仿宋"/>
              </w:rPr>
              <w:lastRenderedPageBreak/>
              <w:t>操作站</w:t>
            </w:r>
            <w:proofErr w:type="gramEnd"/>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lastRenderedPageBreak/>
              <w:t>1. 功能：支持双控功能，使用2台遥控器可以同时对飞行器及云台进行控制；</w:t>
            </w:r>
            <w:r w:rsidRPr="00B250E4">
              <w:rPr>
                <w:rFonts w:ascii="仿宋" w:eastAsia="仿宋" w:hAnsi="仿宋"/>
                <w:sz w:val="21"/>
                <w:szCs w:val="21"/>
              </w:rPr>
              <w:br/>
            </w:r>
            <w:r w:rsidRPr="00B250E4">
              <w:rPr>
                <w:rFonts w:ascii="仿宋" w:eastAsia="仿宋" w:hAnsi="仿宋"/>
                <w:sz w:val="21"/>
                <w:szCs w:val="21"/>
              </w:rPr>
              <w:lastRenderedPageBreak/>
              <w:t>2.具有云台控制、回传视频实时显示记录、飞行模式切换、飞行摇杆校正、低电量报警、一键起飞、一键返航、参数显示飞行器速度、高度、坐标、方向、姿态、电量；</w:t>
            </w:r>
            <w:r w:rsidRPr="00B250E4">
              <w:rPr>
                <w:rFonts w:ascii="仿宋" w:eastAsia="仿宋" w:hAnsi="仿宋"/>
                <w:sz w:val="21"/>
                <w:szCs w:val="21"/>
              </w:rPr>
              <w:br/>
              <w:t>3. 控制距离：≥15km；</w:t>
            </w:r>
            <w:r w:rsidRPr="00B250E4">
              <w:rPr>
                <w:rFonts w:ascii="仿宋" w:eastAsia="仿宋" w:hAnsi="仿宋"/>
                <w:sz w:val="21"/>
                <w:szCs w:val="21"/>
              </w:rPr>
              <w:br/>
              <w:t>4. 录像及回放：支持；</w:t>
            </w:r>
            <w:r w:rsidRPr="00B250E4">
              <w:rPr>
                <w:rFonts w:ascii="仿宋" w:eastAsia="仿宋" w:hAnsi="仿宋"/>
                <w:sz w:val="21"/>
                <w:szCs w:val="21"/>
              </w:rPr>
              <w:br/>
              <w:t>5. 屏幕尺寸：≥5.5 英寸；</w:t>
            </w:r>
            <w:r w:rsidRPr="00B250E4">
              <w:rPr>
                <w:rFonts w:ascii="仿宋" w:eastAsia="仿宋" w:hAnsi="仿宋"/>
                <w:sz w:val="21"/>
                <w:szCs w:val="21"/>
              </w:rPr>
              <w:br/>
              <w:t>6. 屏幕亮度≥1000cd/m2；</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lastRenderedPageBreak/>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w:t>
            </w:r>
            <w:r w:rsidRPr="00B250E4">
              <w:rPr>
                <w:rFonts w:ascii="仿宋" w:eastAsia="仿宋" w:hAnsi="仿宋" w:hint="eastAsia"/>
              </w:rPr>
              <w:lastRenderedPageBreak/>
              <w:t>质保2年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高空喊话器</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 供电方式：内置电池；</w:t>
            </w:r>
            <w:r w:rsidRPr="00B250E4">
              <w:rPr>
                <w:rFonts w:ascii="仿宋" w:eastAsia="仿宋" w:hAnsi="仿宋"/>
                <w:sz w:val="21"/>
                <w:szCs w:val="21"/>
              </w:rPr>
              <w:br/>
              <w:t>2. 续航时间：≥3小时；</w:t>
            </w:r>
            <w:r w:rsidRPr="00B250E4">
              <w:rPr>
                <w:rFonts w:ascii="仿宋" w:eastAsia="仿宋" w:hAnsi="仿宋"/>
                <w:sz w:val="21"/>
                <w:szCs w:val="21"/>
              </w:rPr>
              <w:br/>
              <w:t>3. 产品尺寸≤170*160*90mm；</w:t>
            </w:r>
            <w:r w:rsidRPr="00B250E4">
              <w:rPr>
                <w:rFonts w:ascii="仿宋" w:eastAsia="仿宋" w:hAnsi="仿宋"/>
                <w:sz w:val="21"/>
                <w:szCs w:val="21"/>
              </w:rPr>
              <w:br/>
              <w:t>4. 供电电压：≤12V；</w:t>
            </w:r>
            <w:r w:rsidRPr="00B250E4">
              <w:rPr>
                <w:rFonts w:ascii="仿宋" w:eastAsia="仿宋" w:hAnsi="仿宋"/>
                <w:sz w:val="21"/>
                <w:szCs w:val="21"/>
              </w:rPr>
              <w:br/>
              <w:t>5. 产品重量：≤1KG。（双喇叭）</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远程抛投模块</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 四个挂载</w:t>
            </w:r>
            <w:proofErr w:type="gramStart"/>
            <w:r w:rsidRPr="00B250E4">
              <w:rPr>
                <w:rFonts w:ascii="仿宋" w:eastAsia="仿宋" w:hAnsi="仿宋"/>
                <w:sz w:val="21"/>
                <w:szCs w:val="21"/>
              </w:rPr>
              <w:t>仓位</w:t>
            </w:r>
            <w:proofErr w:type="gramEnd"/>
            <w:r w:rsidRPr="00B250E4">
              <w:rPr>
                <w:rFonts w:ascii="仿宋" w:eastAsia="仿宋" w:hAnsi="仿宋"/>
                <w:sz w:val="21"/>
                <w:szCs w:val="21"/>
              </w:rPr>
              <w:t>，不限顺序，自动识别挂载位置；</w:t>
            </w:r>
            <w:r w:rsidRPr="00B250E4">
              <w:rPr>
                <w:rFonts w:ascii="仿宋" w:eastAsia="仿宋" w:hAnsi="仿宋"/>
                <w:sz w:val="21"/>
                <w:szCs w:val="21"/>
              </w:rPr>
              <w:br/>
              <w:t xml:space="preserve">2. </w:t>
            </w:r>
            <w:proofErr w:type="gramStart"/>
            <w:r w:rsidRPr="00B250E4">
              <w:rPr>
                <w:rFonts w:ascii="仿宋" w:eastAsia="仿宋" w:hAnsi="仿宋"/>
                <w:sz w:val="21"/>
                <w:szCs w:val="21"/>
              </w:rPr>
              <w:t>集成全</w:t>
            </w:r>
            <w:proofErr w:type="gramEnd"/>
            <w:r w:rsidRPr="00B250E4">
              <w:rPr>
                <w:rFonts w:ascii="仿宋" w:eastAsia="仿宋" w:hAnsi="仿宋"/>
                <w:sz w:val="21"/>
                <w:szCs w:val="21"/>
              </w:rPr>
              <w:t>功能相机，可拍照录像回放，实时1080P</w:t>
            </w:r>
            <w:proofErr w:type="gramStart"/>
            <w:r w:rsidRPr="00B250E4">
              <w:rPr>
                <w:rFonts w:ascii="仿宋" w:eastAsia="仿宋" w:hAnsi="仿宋"/>
                <w:sz w:val="21"/>
                <w:szCs w:val="21"/>
              </w:rPr>
              <w:t>图传方便</w:t>
            </w:r>
            <w:proofErr w:type="gramEnd"/>
            <w:r w:rsidRPr="00B250E4">
              <w:rPr>
                <w:rFonts w:ascii="仿宋" w:eastAsia="仿宋" w:hAnsi="仿宋"/>
                <w:sz w:val="21"/>
                <w:szCs w:val="21"/>
              </w:rPr>
              <w:t>瞄准投放目标，实现精准投放；</w:t>
            </w:r>
            <w:r w:rsidRPr="00B250E4">
              <w:rPr>
                <w:rFonts w:ascii="仿宋" w:eastAsia="仿宋" w:hAnsi="仿宋"/>
                <w:sz w:val="21"/>
                <w:szCs w:val="21"/>
              </w:rPr>
              <w:br/>
              <w:t>3. 通过遥控器控制独立投放，不限顺序，即点即投；也可以一键全投，高效快捷；</w:t>
            </w:r>
            <w:r w:rsidRPr="00B250E4">
              <w:rPr>
                <w:rFonts w:ascii="仿宋" w:eastAsia="仿宋" w:hAnsi="仿宋"/>
                <w:sz w:val="21"/>
                <w:szCs w:val="21"/>
              </w:rPr>
              <w:br/>
              <w:t>4. 总挂载重量：≥20kg；</w:t>
            </w:r>
            <w:r w:rsidRPr="00B250E4">
              <w:rPr>
                <w:rFonts w:ascii="仿宋" w:eastAsia="仿宋" w:hAnsi="仿宋"/>
                <w:sz w:val="21"/>
                <w:szCs w:val="21"/>
              </w:rPr>
              <w:br/>
              <w:t>5. 单个挂载重量：≥5kg；</w:t>
            </w:r>
            <w:r w:rsidRPr="00B250E4">
              <w:rPr>
                <w:rFonts w:ascii="仿宋" w:eastAsia="仿宋" w:hAnsi="仿宋"/>
                <w:sz w:val="21"/>
                <w:szCs w:val="21"/>
              </w:rPr>
              <w:br/>
              <w:t>6. 安装方式：快拆式；</w:t>
            </w:r>
            <w:r w:rsidRPr="00B250E4">
              <w:rPr>
                <w:rFonts w:ascii="仿宋" w:eastAsia="仿宋" w:hAnsi="仿宋"/>
                <w:sz w:val="21"/>
                <w:szCs w:val="21"/>
              </w:rPr>
              <w:br/>
              <w:t xml:space="preserve">7. </w:t>
            </w:r>
            <w:proofErr w:type="gramStart"/>
            <w:r w:rsidRPr="00B250E4">
              <w:rPr>
                <w:rFonts w:ascii="仿宋" w:eastAsia="仿宋" w:hAnsi="仿宋"/>
                <w:sz w:val="21"/>
                <w:szCs w:val="21"/>
              </w:rPr>
              <w:t>图传距离</w:t>
            </w:r>
            <w:proofErr w:type="gramEnd"/>
            <w:r w:rsidRPr="00B250E4">
              <w:rPr>
                <w:rFonts w:ascii="仿宋" w:eastAsia="仿宋" w:hAnsi="仿宋"/>
                <w:sz w:val="21"/>
                <w:szCs w:val="21"/>
              </w:rPr>
              <w:t>：与无人机</w:t>
            </w:r>
            <w:proofErr w:type="gramStart"/>
            <w:r w:rsidRPr="00B250E4">
              <w:rPr>
                <w:rFonts w:ascii="仿宋" w:eastAsia="仿宋" w:hAnsi="仿宋"/>
                <w:sz w:val="21"/>
                <w:szCs w:val="21"/>
              </w:rPr>
              <w:t>图传一致</w:t>
            </w:r>
            <w:proofErr w:type="gramEnd"/>
            <w:r w:rsidRPr="00B250E4">
              <w:rPr>
                <w:rFonts w:ascii="仿宋" w:eastAsia="仿宋" w:hAnsi="仿宋"/>
                <w:sz w:val="21"/>
                <w:szCs w:val="21"/>
              </w:rPr>
              <w:t>。</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台</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859" w:type="pct"/>
            <w:vAlign w:val="center"/>
          </w:tcPr>
          <w:p w:rsidR="009F17F6" w:rsidRPr="00B250E4" w:rsidRDefault="009F17F6" w:rsidP="006364CD">
            <w:pPr>
              <w:pStyle w:val="aff1"/>
              <w:spacing w:line="300" w:lineRule="exact"/>
              <w:rPr>
                <w:rFonts w:ascii="仿宋" w:eastAsia="仿宋" w:hAnsi="仿宋"/>
              </w:rPr>
            </w:pPr>
            <w:proofErr w:type="gramStart"/>
            <w:r w:rsidRPr="00B250E4">
              <w:rPr>
                <w:rFonts w:ascii="仿宋" w:eastAsia="仿宋" w:hAnsi="仿宋" w:hint="eastAsia"/>
              </w:rPr>
              <w:t>维保5年</w:t>
            </w:r>
            <w:proofErr w:type="gramEnd"/>
            <w:r w:rsidRPr="00B250E4">
              <w:rPr>
                <w:rFonts w:ascii="仿宋" w:eastAsia="仿宋" w:hAnsi="仿宋" w:hint="eastAsia"/>
              </w:rPr>
              <w:t>、质保2年</w:t>
            </w:r>
          </w:p>
        </w:tc>
      </w:tr>
      <w:tr w:rsidR="009F17F6" w:rsidRPr="00B250E4" w:rsidTr="006364CD">
        <w:trPr>
          <w:trHeight w:val="340"/>
        </w:trPr>
        <w:tc>
          <w:tcPr>
            <w:tcW w:w="395" w:type="pct"/>
            <w:vMerge/>
            <w:vAlign w:val="center"/>
          </w:tcPr>
          <w:p w:rsidR="009F17F6" w:rsidRPr="00B250E4" w:rsidRDefault="009F17F6" w:rsidP="006364CD">
            <w:pPr>
              <w:pStyle w:val="aff1"/>
              <w:spacing w:line="300" w:lineRule="exact"/>
              <w:rPr>
                <w:rFonts w:ascii="仿宋" w:eastAsia="仿宋" w:hAnsi="仿宋"/>
              </w:rPr>
            </w:pPr>
          </w:p>
        </w:tc>
        <w:tc>
          <w:tcPr>
            <w:tcW w:w="464" w:type="pct"/>
            <w:vMerge/>
            <w:vAlign w:val="center"/>
          </w:tcPr>
          <w:p w:rsidR="009F17F6" w:rsidRPr="00B250E4" w:rsidRDefault="009F17F6" w:rsidP="006364CD">
            <w:pPr>
              <w:pStyle w:val="aff1"/>
              <w:spacing w:line="290" w:lineRule="exact"/>
              <w:rPr>
                <w:rFonts w:ascii="仿宋" w:eastAsia="仿宋" w:hAnsi="仿宋"/>
              </w:rPr>
            </w:pPr>
          </w:p>
        </w:tc>
        <w:tc>
          <w:tcPr>
            <w:tcW w:w="422"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无人机驾驶证</w:t>
            </w: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UTC</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人</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2</w:t>
            </w:r>
          </w:p>
        </w:tc>
        <w:tc>
          <w:tcPr>
            <w:tcW w:w="859" w:type="pct"/>
            <w:vAlign w:val="center"/>
          </w:tcPr>
          <w:p w:rsidR="009F17F6" w:rsidRPr="00B250E4" w:rsidRDefault="009F17F6" w:rsidP="006364CD">
            <w:pPr>
              <w:pStyle w:val="aff1"/>
              <w:spacing w:line="300" w:lineRule="exact"/>
              <w:rPr>
                <w:rFonts w:ascii="仿宋" w:eastAsia="仿宋" w:hAnsi="仿宋"/>
              </w:rPr>
            </w:pPr>
          </w:p>
        </w:tc>
      </w:tr>
      <w:tr w:rsidR="009F17F6" w:rsidRPr="00B250E4" w:rsidTr="006364CD">
        <w:trPr>
          <w:trHeight w:val="340"/>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hint="eastAsia"/>
              </w:rPr>
              <w:t>4</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系统集成</w:t>
            </w:r>
          </w:p>
        </w:tc>
        <w:tc>
          <w:tcPr>
            <w:tcW w:w="422" w:type="pct"/>
            <w:vAlign w:val="center"/>
          </w:tcPr>
          <w:p w:rsidR="009F17F6" w:rsidRPr="00B250E4" w:rsidRDefault="009F17F6" w:rsidP="006364CD">
            <w:pPr>
              <w:pStyle w:val="aff1"/>
              <w:spacing w:line="290" w:lineRule="exact"/>
              <w:rPr>
                <w:rFonts w:ascii="仿宋" w:eastAsia="仿宋" w:hAnsi="仿宋"/>
              </w:rPr>
            </w:pP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项</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1</w:t>
            </w:r>
          </w:p>
        </w:tc>
        <w:tc>
          <w:tcPr>
            <w:tcW w:w="859" w:type="pct"/>
            <w:vAlign w:val="center"/>
          </w:tcPr>
          <w:p w:rsidR="009F17F6" w:rsidRPr="00B250E4" w:rsidRDefault="009F17F6" w:rsidP="006364CD">
            <w:pPr>
              <w:pStyle w:val="aff1"/>
              <w:spacing w:line="300" w:lineRule="exact"/>
              <w:rPr>
                <w:rFonts w:ascii="仿宋" w:eastAsia="仿宋" w:hAnsi="仿宋"/>
              </w:rPr>
            </w:pPr>
          </w:p>
        </w:tc>
      </w:tr>
      <w:tr w:rsidR="009F17F6" w:rsidRPr="00B250E4" w:rsidTr="006364CD">
        <w:trPr>
          <w:trHeight w:val="460"/>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rPr>
              <w:t>二</w:t>
            </w:r>
          </w:p>
        </w:tc>
        <w:tc>
          <w:tcPr>
            <w:tcW w:w="3161" w:type="pct"/>
            <w:gridSpan w:val="3"/>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hint="eastAsia"/>
                <w:sz w:val="21"/>
                <w:szCs w:val="21"/>
              </w:rPr>
              <w:t>配套服务</w:t>
            </w:r>
          </w:p>
        </w:tc>
        <w:tc>
          <w:tcPr>
            <w:tcW w:w="324" w:type="pct"/>
            <w:vAlign w:val="center"/>
          </w:tcPr>
          <w:p w:rsidR="009F17F6" w:rsidRPr="00B250E4" w:rsidRDefault="009F17F6" w:rsidP="006364CD">
            <w:pPr>
              <w:pStyle w:val="aff1"/>
              <w:spacing w:line="300" w:lineRule="exact"/>
              <w:rPr>
                <w:rFonts w:ascii="仿宋" w:eastAsia="仿宋" w:hAnsi="仿宋"/>
              </w:rPr>
            </w:pPr>
          </w:p>
        </w:tc>
        <w:tc>
          <w:tcPr>
            <w:tcW w:w="261" w:type="pct"/>
            <w:vAlign w:val="center"/>
          </w:tcPr>
          <w:p w:rsidR="009F17F6" w:rsidRPr="00B250E4" w:rsidRDefault="009F17F6" w:rsidP="006364CD">
            <w:pPr>
              <w:pStyle w:val="aff1"/>
              <w:spacing w:line="300" w:lineRule="exact"/>
              <w:rPr>
                <w:rFonts w:ascii="仿宋" w:eastAsia="仿宋" w:hAnsi="仿宋"/>
              </w:rPr>
            </w:pPr>
          </w:p>
        </w:tc>
        <w:tc>
          <w:tcPr>
            <w:tcW w:w="859" w:type="pct"/>
            <w:vAlign w:val="center"/>
          </w:tcPr>
          <w:p w:rsidR="009F17F6" w:rsidRPr="00B250E4" w:rsidRDefault="009F17F6" w:rsidP="006364CD">
            <w:pPr>
              <w:pStyle w:val="aff1"/>
              <w:spacing w:line="300" w:lineRule="exact"/>
              <w:rPr>
                <w:rFonts w:ascii="仿宋" w:eastAsia="仿宋" w:hAnsi="仿宋"/>
              </w:rPr>
            </w:pPr>
          </w:p>
        </w:tc>
      </w:tr>
      <w:tr w:rsidR="009F17F6" w:rsidRPr="00B250E4" w:rsidTr="006364CD">
        <w:trPr>
          <w:trHeight w:val="340"/>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rPr>
              <w:t>1</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新建25米铁塔</w:t>
            </w:r>
          </w:p>
        </w:tc>
        <w:tc>
          <w:tcPr>
            <w:tcW w:w="422" w:type="pct"/>
            <w:vAlign w:val="center"/>
          </w:tcPr>
          <w:p w:rsidR="009F17F6" w:rsidRPr="00B250E4" w:rsidRDefault="009F17F6" w:rsidP="006364CD">
            <w:pPr>
              <w:pStyle w:val="aff1"/>
              <w:spacing w:line="290" w:lineRule="exact"/>
              <w:rPr>
                <w:rFonts w:ascii="仿宋" w:eastAsia="仿宋" w:hAnsi="仿宋"/>
              </w:rPr>
            </w:pP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1、提供地质勘测并提供地质勘测报告;</w:t>
            </w:r>
            <w:r w:rsidRPr="00B250E4">
              <w:rPr>
                <w:rFonts w:ascii="仿宋" w:eastAsia="仿宋" w:hAnsi="仿宋"/>
                <w:sz w:val="21"/>
                <w:szCs w:val="21"/>
              </w:rPr>
              <w:br/>
              <w:t>2、提供地基基础图和杆塔专业图纸;</w:t>
            </w:r>
            <w:r w:rsidRPr="00B250E4">
              <w:rPr>
                <w:rFonts w:ascii="仿宋" w:eastAsia="仿宋" w:hAnsi="仿宋"/>
                <w:sz w:val="21"/>
                <w:szCs w:val="21"/>
              </w:rPr>
              <w:br/>
              <w:t>3、高度不低于25米，载重不低于65Kg;</w:t>
            </w:r>
            <w:r w:rsidRPr="00B250E4">
              <w:rPr>
                <w:rFonts w:ascii="仿宋" w:eastAsia="仿宋" w:hAnsi="仿宋"/>
                <w:sz w:val="21"/>
                <w:szCs w:val="21"/>
              </w:rPr>
              <w:br/>
              <w:t>4、配置浪涌保护器以保障设备安全。</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套</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859" w:type="pct"/>
            <w:vAlign w:val="center"/>
          </w:tcPr>
          <w:p w:rsidR="009F17F6" w:rsidRPr="00B250E4" w:rsidRDefault="009F17F6" w:rsidP="006364CD">
            <w:pPr>
              <w:pStyle w:val="aff1"/>
              <w:spacing w:line="240" w:lineRule="exact"/>
              <w:ind w:leftChars="-50" w:left="-105" w:rightChars="-50" w:right="-105"/>
              <w:rPr>
                <w:rFonts w:ascii="仿宋" w:eastAsia="仿宋" w:hAnsi="仿宋"/>
                <w:w w:val="90"/>
                <w:sz w:val="21"/>
                <w:szCs w:val="21"/>
              </w:rPr>
            </w:pPr>
            <w:proofErr w:type="gramStart"/>
            <w:r w:rsidRPr="00B250E4">
              <w:rPr>
                <w:rFonts w:ascii="仿宋" w:eastAsia="仿宋" w:hAnsi="仿宋" w:hint="eastAsia"/>
                <w:w w:val="90"/>
                <w:sz w:val="21"/>
                <w:szCs w:val="21"/>
              </w:rPr>
              <w:t>含施工</w:t>
            </w:r>
            <w:proofErr w:type="gramEnd"/>
            <w:r w:rsidRPr="00B250E4">
              <w:rPr>
                <w:rFonts w:ascii="仿宋" w:eastAsia="仿宋" w:hAnsi="仿宋" w:hint="eastAsia"/>
                <w:w w:val="90"/>
                <w:sz w:val="21"/>
                <w:szCs w:val="21"/>
              </w:rPr>
              <w:t>协调费用、场地使用费，含基础、铁塔等全部材料及施工费用；含5年巡检维护费用</w:t>
            </w:r>
          </w:p>
        </w:tc>
      </w:tr>
      <w:tr w:rsidR="009F17F6" w:rsidRPr="00B250E4" w:rsidTr="006364CD">
        <w:trPr>
          <w:trHeight w:val="801"/>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rPr>
              <w:t>2</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新建15米铁塔</w:t>
            </w:r>
          </w:p>
        </w:tc>
        <w:tc>
          <w:tcPr>
            <w:tcW w:w="422" w:type="pct"/>
            <w:vAlign w:val="center"/>
          </w:tcPr>
          <w:p w:rsidR="009F17F6" w:rsidRPr="00B250E4" w:rsidRDefault="009F17F6" w:rsidP="006364CD">
            <w:pPr>
              <w:pStyle w:val="aff1"/>
              <w:spacing w:line="290" w:lineRule="exact"/>
              <w:rPr>
                <w:rFonts w:ascii="仿宋" w:eastAsia="仿宋" w:hAnsi="仿宋"/>
              </w:rPr>
            </w:pP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1、提供地质勘测并提供地质勘测报告;</w:t>
            </w:r>
            <w:r w:rsidRPr="00B250E4">
              <w:rPr>
                <w:rFonts w:ascii="仿宋" w:eastAsia="仿宋" w:hAnsi="仿宋"/>
                <w:sz w:val="21"/>
                <w:szCs w:val="21"/>
              </w:rPr>
              <w:br/>
              <w:t>2、提供地基基础图和杆塔专业图纸;</w:t>
            </w:r>
            <w:r w:rsidRPr="00B250E4">
              <w:rPr>
                <w:rFonts w:ascii="仿宋" w:eastAsia="仿宋" w:hAnsi="仿宋"/>
                <w:sz w:val="21"/>
                <w:szCs w:val="21"/>
              </w:rPr>
              <w:br/>
              <w:t>3、高度不低于15米，载重不低于65Kg;</w:t>
            </w:r>
            <w:r w:rsidRPr="00B250E4">
              <w:rPr>
                <w:rFonts w:ascii="仿宋" w:eastAsia="仿宋" w:hAnsi="仿宋"/>
                <w:sz w:val="21"/>
                <w:szCs w:val="21"/>
              </w:rPr>
              <w:br/>
              <w:t>4、配置浪涌保护器以保障设备安全</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套</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1</w:t>
            </w:r>
          </w:p>
        </w:tc>
        <w:tc>
          <w:tcPr>
            <w:tcW w:w="859" w:type="pct"/>
            <w:vAlign w:val="center"/>
          </w:tcPr>
          <w:p w:rsidR="009F17F6" w:rsidRPr="00B250E4" w:rsidRDefault="009F17F6" w:rsidP="006364CD">
            <w:pPr>
              <w:pStyle w:val="aff1"/>
              <w:spacing w:line="240" w:lineRule="exact"/>
              <w:ind w:leftChars="-50" w:left="-105" w:rightChars="-50" w:right="-105"/>
              <w:rPr>
                <w:rFonts w:ascii="仿宋" w:eastAsia="仿宋" w:hAnsi="仿宋"/>
                <w:w w:val="90"/>
                <w:sz w:val="21"/>
                <w:szCs w:val="21"/>
              </w:rPr>
            </w:pPr>
            <w:proofErr w:type="gramStart"/>
            <w:r w:rsidRPr="00B250E4">
              <w:rPr>
                <w:rFonts w:ascii="仿宋" w:eastAsia="仿宋" w:hAnsi="仿宋" w:hint="eastAsia"/>
                <w:w w:val="90"/>
                <w:sz w:val="21"/>
                <w:szCs w:val="21"/>
              </w:rPr>
              <w:t>含施工</w:t>
            </w:r>
            <w:proofErr w:type="gramEnd"/>
            <w:r w:rsidRPr="00B250E4">
              <w:rPr>
                <w:rFonts w:ascii="仿宋" w:eastAsia="仿宋" w:hAnsi="仿宋" w:hint="eastAsia"/>
                <w:w w:val="90"/>
                <w:sz w:val="21"/>
                <w:szCs w:val="21"/>
              </w:rPr>
              <w:t>协调费用、场地使用费，含基础、铁塔等全部材料及施工费用；含5年巡检维护费用</w:t>
            </w:r>
          </w:p>
        </w:tc>
      </w:tr>
      <w:tr w:rsidR="009F17F6" w:rsidRPr="00B250E4" w:rsidTr="006364CD">
        <w:trPr>
          <w:trHeight w:val="340"/>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rPr>
              <w:t>3</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租赁铁塔挂高不低于35米</w:t>
            </w:r>
          </w:p>
        </w:tc>
        <w:tc>
          <w:tcPr>
            <w:tcW w:w="422" w:type="pct"/>
            <w:vAlign w:val="center"/>
          </w:tcPr>
          <w:p w:rsidR="009F17F6" w:rsidRPr="00B250E4" w:rsidRDefault="009F17F6" w:rsidP="006364CD">
            <w:pPr>
              <w:pStyle w:val="aff1"/>
              <w:spacing w:line="290" w:lineRule="exact"/>
              <w:rPr>
                <w:rFonts w:ascii="仿宋" w:eastAsia="仿宋" w:hAnsi="仿宋"/>
              </w:rPr>
            </w:pP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1、产权清晰、整体承重满足相关标准要求;</w:t>
            </w:r>
            <w:r w:rsidRPr="00B250E4">
              <w:rPr>
                <w:rFonts w:ascii="仿宋" w:eastAsia="仿宋" w:hAnsi="仿宋"/>
                <w:sz w:val="21"/>
                <w:szCs w:val="21"/>
              </w:rPr>
              <w:br/>
              <w:t>2、完成设备安装平台改造;</w:t>
            </w:r>
            <w:r w:rsidRPr="00B250E4">
              <w:rPr>
                <w:rFonts w:ascii="仿宋" w:eastAsia="仿宋" w:hAnsi="仿宋"/>
                <w:sz w:val="21"/>
                <w:szCs w:val="21"/>
              </w:rPr>
              <w:br/>
              <w:t>3、挂高不低于35米，载重不低于65Kg;</w:t>
            </w:r>
            <w:r w:rsidRPr="00B250E4">
              <w:rPr>
                <w:rFonts w:ascii="仿宋" w:eastAsia="仿宋" w:hAnsi="仿宋"/>
                <w:sz w:val="21"/>
                <w:szCs w:val="21"/>
              </w:rPr>
              <w:br/>
              <w:t>4、满足设备用电要求（包含维保期电费）。</w:t>
            </w:r>
            <w:r w:rsidRPr="00B250E4">
              <w:rPr>
                <w:rFonts w:ascii="仿宋" w:eastAsia="仿宋" w:hAnsi="仿宋"/>
                <w:sz w:val="21"/>
                <w:szCs w:val="21"/>
              </w:rPr>
              <w:br/>
              <w:t>5、需具有浪涌保护器以保障设备安全</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套</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2</w:t>
            </w:r>
          </w:p>
        </w:tc>
        <w:tc>
          <w:tcPr>
            <w:tcW w:w="859" w:type="pct"/>
            <w:vAlign w:val="center"/>
          </w:tcPr>
          <w:p w:rsidR="009F17F6" w:rsidRPr="00B250E4" w:rsidRDefault="009F17F6" w:rsidP="006364CD">
            <w:pPr>
              <w:pStyle w:val="aff1"/>
              <w:spacing w:line="300" w:lineRule="exact"/>
              <w:rPr>
                <w:rFonts w:ascii="仿宋" w:eastAsia="仿宋" w:hAnsi="仿宋"/>
              </w:rPr>
            </w:pPr>
          </w:p>
        </w:tc>
      </w:tr>
      <w:tr w:rsidR="009F17F6" w:rsidRPr="00B250E4" w:rsidTr="006364CD">
        <w:trPr>
          <w:trHeight w:val="340"/>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hint="eastAsia"/>
              </w:rPr>
              <w:lastRenderedPageBreak/>
              <w:t>4</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租赁铁塔挂高不低于45米</w:t>
            </w:r>
          </w:p>
        </w:tc>
        <w:tc>
          <w:tcPr>
            <w:tcW w:w="422" w:type="pct"/>
            <w:vAlign w:val="center"/>
          </w:tcPr>
          <w:p w:rsidR="009F17F6" w:rsidRPr="00B250E4" w:rsidRDefault="009F17F6" w:rsidP="006364CD">
            <w:pPr>
              <w:pStyle w:val="aff1"/>
              <w:spacing w:line="290" w:lineRule="exact"/>
              <w:rPr>
                <w:rFonts w:ascii="仿宋" w:eastAsia="仿宋" w:hAnsi="仿宋"/>
              </w:rPr>
            </w:pP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1、产权清晰、整体承重满足相关标准要求;</w:t>
            </w:r>
            <w:r w:rsidRPr="00B250E4">
              <w:rPr>
                <w:rFonts w:ascii="仿宋" w:eastAsia="仿宋" w:hAnsi="仿宋"/>
                <w:sz w:val="21"/>
                <w:szCs w:val="21"/>
              </w:rPr>
              <w:br/>
              <w:t>2、完成设备安装平台改造;</w:t>
            </w:r>
            <w:r w:rsidRPr="00B250E4">
              <w:rPr>
                <w:rFonts w:ascii="仿宋" w:eastAsia="仿宋" w:hAnsi="仿宋"/>
                <w:sz w:val="21"/>
                <w:szCs w:val="21"/>
              </w:rPr>
              <w:br/>
              <w:t>3、挂高不低于45米，载重不低于65Kg;</w:t>
            </w:r>
            <w:r w:rsidRPr="00B250E4">
              <w:rPr>
                <w:rFonts w:ascii="仿宋" w:eastAsia="仿宋" w:hAnsi="仿宋"/>
                <w:sz w:val="21"/>
                <w:szCs w:val="21"/>
              </w:rPr>
              <w:br/>
              <w:t>4、满足设备用电要求（包含维保期电费）。</w:t>
            </w:r>
            <w:r w:rsidRPr="00B250E4">
              <w:rPr>
                <w:rFonts w:ascii="仿宋" w:eastAsia="仿宋" w:hAnsi="仿宋"/>
                <w:sz w:val="21"/>
                <w:szCs w:val="21"/>
              </w:rPr>
              <w:br/>
              <w:t>5、需配备浪涌保护器以保障设备安全</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套</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hint="eastAsia"/>
              </w:rPr>
              <w:t>2</w:t>
            </w:r>
          </w:p>
        </w:tc>
        <w:tc>
          <w:tcPr>
            <w:tcW w:w="859" w:type="pct"/>
            <w:vAlign w:val="center"/>
          </w:tcPr>
          <w:p w:rsidR="009F17F6" w:rsidRPr="00B250E4" w:rsidRDefault="009F17F6" w:rsidP="006364CD">
            <w:pPr>
              <w:pStyle w:val="aff1"/>
              <w:spacing w:line="300" w:lineRule="exact"/>
              <w:rPr>
                <w:rFonts w:ascii="仿宋" w:eastAsia="仿宋" w:hAnsi="仿宋"/>
              </w:rPr>
            </w:pPr>
          </w:p>
        </w:tc>
      </w:tr>
      <w:tr w:rsidR="009F17F6" w:rsidRPr="00B250E4" w:rsidTr="006364CD">
        <w:trPr>
          <w:trHeight w:val="340"/>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hint="eastAsia"/>
              </w:rPr>
              <w:t>三</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其他</w:t>
            </w:r>
          </w:p>
        </w:tc>
        <w:tc>
          <w:tcPr>
            <w:tcW w:w="422" w:type="pct"/>
            <w:vAlign w:val="center"/>
          </w:tcPr>
          <w:p w:rsidR="009F17F6" w:rsidRPr="00B250E4" w:rsidRDefault="009F17F6" w:rsidP="006364CD">
            <w:pPr>
              <w:pStyle w:val="aff1"/>
              <w:spacing w:line="290" w:lineRule="exact"/>
              <w:rPr>
                <w:rFonts w:ascii="仿宋" w:eastAsia="仿宋" w:hAnsi="仿宋"/>
              </w:rPr>
            </w:pP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p>
        </w:tc>
        <w:tc>
          <w:tcPr>
            <w:tcW w:w="324" w:type="pct"/>
            <w:vAlign w:val="center"/>
          </w:tcPr>
          <w:p w:rsidR="009F17F6" w:rsidRPr="00B250E4" w:rsidRDefault="009F17F6" w:rsidP="006364CD">
            <w:pPr>
              <w:pStyle w:val="aff1"/>
              <w:spacing w:line="300" w:lineRule="exact"/>
              <w:rPr>
                <w:rFonts w:ascii="仿宋" w:eastAsia="仿宋" w:hAnsi="仿宋"/>
              </w:rPr>
            </w:pPr>
          </w:p>
        </w:tc>
        <w:tc>
          <w:tcPr>
            <w:tcW w:w="261" w:type="pct"/>
            <w:vAlign w:val="center"/>
          </w:tcPr>
          <w:p w:rsidR="009F17F6" w:rsidRPr="00B250E4" w:rsidRDefault="009F17F6" w:rsidP="006364CD">
            <w:pPr>
              <w:pStyle w:val="aff1"/>
              <w:spacing w:line="300" w:lineRule="exact"/>
              <w:rPr>
                <w:rFonts w:ascii="仿宋" w:eastAsia="仿宋" w:hAnsi="仿宋"/>
              </w:rPr>
            </w:pPr>
          </w:p>
        </w:tc>
        <w:tc>
          <w:tcPr>
            <w:tcW w:w="859" w:type="pct"/>
            <w:vAlign w:val="center"/>
          </w:tcPr>
          <w:p w:rsidR="009F17F6" w:rsidRPr="00B250E4" w:rsidRDefault="009F17F6" w:rsidP="006364CD">
            <w:pPr>
              <w:pStyle w:val="aff1"/>
              <w:spacing w:line="300" w:lineRule="exact"/>
              <w:rPr>
                <w:rFonts w:ascii="仿宋" w:eastAsia="仿宋" w:hAnsi="仿宋"/>
              </w:rPr>
            </w:pPr>
          </w:p>
        </w:tc>
      </w:tr>
      <w:tr w:rsidR="009F17F6" w:rsidRPr="00B250E4" w:rsidTr="006364CD">
        <w:trPr>
          <w:trHeight w:val="340"/>
        </w:trPr>
        <w:tc>
          <w:tcPr>
            <w:tcW w:w="395" w:type="pct"/>
            <w:vAlign w:val="center"/>
          </w:tcPr>
          <w:p w:rsidR="009F17F6" w:rsidRPr="00B250E4" w:rsidRDefault="009F17F6" w:rsidP="006364CD">
            <w:pPr>
              <w:pStyle w:val="aff1"/>
              <w:spacing w:line="300" w:lineRule="exact"/>
              <w:jc w:val="center"/>
              <w:rPr>
                <w:rFonts w:ascii="仿宋" w:eastAsia="仿宋" w:hAnsi="仿宋"/>
              </w:rPr>
            </w:pPr>
            <w:r w:rsidRPr="00B250E4">
              <w:rPr>
                <w:rFonts w:ascii="仿宋" w:eastAsia="仿宋" w:hAnsi="仿宋" w:hint="eastAsia"/>
              </w:rPr>
              <w:t>1</w:t>
            </w:r>
          </w:p>
        </w:tc>
        <w:tc>
          <w:tcPr>
            <w:tcW w:w="464" w:type="pct"/>
            <w:vAlign w:val="center"/>
          </w:tcPr>
          <w:p w:rsidR="009F17F6" w:rsidRPr="00B250E4" w:rsidRDefault="009F17F6" w:rsidP="006364CD">
            <w:pPr>
              <w:pStyle w:val="aff1"/>
              <w:spacing w:line="290" w:lineRule="exact"/>
              <w:rPr>
                <w:rFonts w:ascii="仿宋" w:eastAsia="仿宋" w:hAnsi="仿宋"/>
              </w:rPr>
            </w:pPr>
            <w:r w:rsidRPr="00B250E4">
              <w:rPr>
                <w:rFonts w:ascii="仿宋" w:eastAsia="仿宋" w:hAnsi="仿宋"/>
              </w:rPr>
              <w:t>传输链路租用</w:t>
            </w:r>
          </w:p>
        </w:tc>
        <w:tc>
          <w:tcPr>
            <w:tcW w:w="422" w:type="pct"/>
            <w:vAlign w:val="center"/>
          </w:tcPr>
          <w:p w:rsidR="009F17F6" w:rsidRPr="00B250E4" w:rsidRDefault="009F17F6" w:rsidP="006364CD">
            <w:pPr>
              <w:pStyle w:val="aff1"/>
              <w:spacing w:line="290" w:lineRule="exact"/>
              <w:rPr>
                <w:rFonts w:ascii="仿宋" w:eastAsia="仿宋" w:hAnsi="仿宋"/>
              </w:rPr>
            </w:pPr>
          </w:p>
        </w:tc>
        <w:tc>
          <w:tcPr>
            <w:tcW w:w="2275" w:type="pct"/>
            <w:vAlign w:val="center"/>
          </w:tcPr>
          <w:p w:rsidR="009F17F6" w:rsidRPr="00B250E4" w:rsidRDefault="009F17F6" w:rsidP="006364CD">
            <w:pPr>
              <w:pStyle w:val="aff1"/>
              <w:spacing w:line="250" w:lineRule="exact"/>
              <w:rPr>
                <w:rFonts w:ascii="仿宋" w:eastAsia="仿宋" w:hAnsi="仿宋"/>
                <w:sz w:val="21"/>
                <w:szCs w:val="21"/>
              </w:rPr>
            </w:pPr>
            <w:r w:rsidRPr="00B250E4">
              <w:rPr>
                <w:rFonts w:ascii="仿宋" w:eastAsia="仿宋" w:hAnsi="仿宋"/>
                <w:sz w:val="21"/>
                <w:szCs w:val="21"/>
              </w:rPr>
              <w:t>共6条互联网专线（单条互联网专线带宽20M，含租金）；</w:t>
            </w:r>
          </w:p>
        </w:tc>
        <w:tc>
          <w:tcPr>
            <w:tcW w:w="324"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条</w:t>
            </w:r>
          </w:p>
        </w:tc>
        <w:tc>
          <w:tcPr>
            <w:tcW w:w="261"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6</w:t>
            </w:r>
          </w:p>
        </w:tc>
        <w:tc>
          <w:tcPr>
            <w:tcW w:w="859" w:type="pct"/>
            <w:vAlign w:val="center"/>
          </w:tcPr>
          <w:p w:rsidR="009F17F6" w:rsidRPr="00B250E4" w:rsidRDefault="009F17F6" w:rsidP="006364CD">
            <w:pPr>
              <w:pStyle w:val="aff1"/>
              <w:spacing w:line="300" w:lineRule="exact"/>
              <w:rPr>
                <w:rFonts w:ascii="仿宋" w:eastAsia="仿宋" w:hAnsi="仿宋"/>
              </w:rPr>
            </w:pPr>
            <w:r w:rsidRPr="00B250E4">
              <w:rPr>
                <w:rFonts w:ascii="仿宋" w:eastAsia="仿宋" w:hAnsi="仿宋"/>
              </w:rPr>
              <w:t>按照5年计算</w:t>
            </w:r>
          </w:p>
        </w:tc>
      </w:tr>
    </w:tbl>
    <w:p w:rsidR="009F17F6" w:rsidRPr="00B250E4" w:rsidRDefault="009F17F6" w:rsidP="009F17F6">
      <w:pPr>
        <w:pStyle w:val="2"/>
        <w:spacing w:beforeLines="50" w:line="440" w:lineRule="exact"/>
        <w:ind w:firstLine="562"/>
        <w:rPr>
          <w:rFonts w:ascii="仿宋" w:eastAsia="仿宋" w:hAnsi="仿宋" w:hint="default"/>
          <w:b/>
          <w:sz w:val="28"/>
          <w:szCs w:val="28"/>
        </w:rPr>
      </w:pPr>
      <w:r w:rsidRPr="00B250E4">
        <w:rPr>
          <w:rFonts w:ascii="仿宋" w:eastAsia="仿宋" w:hAnsi="仿宋"/>
          <w:b/>
          <w:sz w:val="28"/>
          <w:szCs w:val="28"/>
        </w:rPr>
        <w:t>（二）需求说明</w:t>
      </w:r>
    </w:p>
    <w:p w:rsidR="009F17F6" w:rsidRPr="00B250E4" w:rsidRDefault="009F17F6" w:rsidP="009F17F6">
      <w:pPr>
        <w:pStyle w:val="2"/>
        <w:spacing w:line="440" w:lineRule="exact"/>
        <w:ind w:firstLine="560"/>
        <w:rPr>
          <w:rFonts w:ascii="仿宋" w:eastAsia="仿宋" w:hAnsi="仿宋" w:hint="default"/>
          <w:sz w:val="28"/>
          <w:szCs w:val="28"/>
        </w:rPr>
      </w:pPr>
      <w:r w:rsidRPr="00B250E4">
        <w:rPr>
          <w:rFonts w:ascii="仿宋" w:eastAsia="仿宋" w:hAnsi="仿宋"/>
          <w:sz w:val="28"/>
          <w:szCs w:val="28"/>
        </w:rPr>
        <w:t>1、枞阳县渔政执法装备建设项目（光电、雷达、无人机）主要是在对现有监控系统及监控平台的基础上，增补光电监控、雷达监控、无人机监控，同时实现与原有相关系统的数据无缝对接。</w:t>
      </w:r>
    </w:p>
    <w:p w:rsidR="009F17F6" w:rsidRPr="00B250E4" w:rsidRDefault="009F17F6" w:rsidP="009F17F6">
      <w:pPr>
        <w:pStyle w:val="2"/>
        <w:spacing w:line="440" w:lineRule="exact"/>
        <w:ind w:firstLine="560"/>
        <w:rPr>
          <w:rFonts w:ascii="仿宋" w:eastAsia="仿宋" w:hAnsi="仿宋"/>
          <w:sz w:val="28"/>
          <w:szCs w:val="28"/>
        </w:rPr>
      </w:pPr>
      <w:r w:rsidRPr="00B250E4">
        <w:rPr>
          <w:rFonts w:ascii="仿宋" w:eastAsia="仿宋" w:hAnsi="仿宋"/>
          <w:sz w:val="28"/>
          <w:szCs w:val="28"/>
        </w:rPr>
        <w:t>2、新增4套光电监控设备、2套雷达监控设备、</w:t>
      </w:r>
      <w:r w:rsidRPr="00B250E4">
        <w:rPr>
          <w:rFonts w:ascii="仿宋" w:eastAsia="仿宋" w:hAnsi="仿宋"/>
          <w:sz w:val="28"/>
          <w:szCs w:val="28"/>
          <w:highlight w:val="yellow"/>
        </w:rPr>
        <w:t>1套无人机监控设备</w:t>
      </w:r>
      <w:r w:rsidRPr="00B250E4">
        <w:rPr>
          <w:rFonts w:ascii="仿宋" w:eastAsia="仿宋" w:hAnsi="仿宋"/>
          <w:sz w:val="28"/>
          <w:szCs w:val="28"/>
        </w:rPr>
        <w:t>，新建25米和15米铁塔各1座，</w:t>
      </w:r>
      <w:proofErr w:type="gramStart"/>
      <w:r w:rsidRPr="00B250E4">
        <w:rPr>
          <w:rFonts w:ascii="仿宋" w:eastAsia="仿宋" w:hAnsi="仿宋"/>
          <w:sz w:val="28"/>
          <w:szCs w:val="28"/>
        </w:rPr>
        <w:t>利旧存量</w:t>
      </w:r>
      <w:proofErr w:type="gramEnd"/>
      <w:r w:rsidRPr="00B250E4">
        <w:rPr>
          <w:rFonts w:ascii="仿宋" w:eastAsia="仿宋" w:hAnsi="仿宋"/>
          <w:sz w:val="28"/>
          <w:szCs w:val="28"/>
        </w:rPr>
        <w:t>铁塔2座（挂高不低于35米）用于挂载视频监控设备，</w:t>
      </w:r>
      <w:proofErr w:type="gramStart"/>
      <w:r w:rsidRPr="00B250E4">
        <w:rPr>
          <w:rFonts w:ascii="仿宋" w:eastAsia="仿宋" w:hAnsi="仿宋"/>
          <w:sz w:val="28"/>
          <w:szCs w:val="28"/>
        </w:rPr>
        <w:t>另外利旧存量</w:t>
      </w:r>
      <w:proofErr w:type="gramEnd"/>
      <w:r w:rsidRPr="00B250E4">
        <w:rPr>
          <w:rFonts w:ascii="仿宋" w:eastAsia="仿宋" w:hAnsi="仿宋"/>
          <w:sz w:val="28"/>
          <w:szCs w:val="28"/>
        </w:rPr>
        <w:t>铁塔2座（挂高不低于45米）挂载雷达设备。视频监控在塔/杆上进行防雷，避雷线就近接入塔/杆上；租赁带宽20M链路6条，租期5年；租赁流量费100G/年，按照5年计列。</w:t>
      </w:r>
    </w:p>
    <w:p w:rsidR="009F17F6" w:rsidRPr="00B250E4" w:rsidRDefault="009F17F6" w:rsidP="009F17F6">
      <w:pPr>
        <w:spacing w:line="440" w:lineRule="exact"/>
        <w:ind w:firstLineChars="200" w:firstLine="562"/>
        <w:rPr>
          <w:rFonts w:ascii="仿宋" w:eastAsia="仿宋" w:hAnsi="仿宋" w:cs="华文仿宋" w:hint="eastAsia"/>
          <w:color w:val="0070C0"/>
          <w:kern w:val="0"/>
          <w:sz w:val="28"/>
          <w:szCs w:val="28"/>
        </w:rPr>
      </w:pPr>
      <w:r w:rsidRPr="00B250E4">
        <w:rPr>
          <w:rFonts w:ascii="仿宋" w:eastAsia="仿宋" w:hAnsi="仿宋" w:hint="eastAsia"/>
          <w:b/>
          <w:color w:val="0070C0"/>
          <w:sz w:val="28"/>
          <w:szCs w:val="28"/>
        </w:rPr>
        <w:t>3、监控系统设备安装完成后，要确保所有数据均能接入（</w:t>
      </w:r>
      <w:r w:rsidRPr="00B250E4">
        <w:rPr>
          <w:rFonts w:ascii="仿宋" w:eastAsia="仿宋" w:hAnsi="仿宋"/>
          <w:b/>
          <w:color w:val="0070C0"/>
          <w:sz w:val="28"/>
          <w:szCs w:val="28"/>
        </w:rPr>
        <w:t>通过</w:t>
      </w:r>
      <w:r w:rsidRPr="00B250E4">
        <w:rPr>
          <w:rFonts w:ascii="仿宋" w:eastAsia="仿宋" w:hAnsi="仿宋" w:hint="eastAsia"/>
          <w:b/>
          <w:color w:val="0070C0"/>
          <w:sz w:val="28"/>
          <w:szCs w:val="28"/>
        </w:rPr>
        <w:t>）</w:t>
      </w:r>
      <w:r w:rsidRPr="00B250E4">
        <w:rPr>
          <w:rFonts w:ascii="仿宋" w:eastAsia="仿宋" w:hAnsi="仿宋"/>
          <w:b/>
          <w:color w:val="0070C0"/>
          <w:sz w:val="28"/>
          <w:szCs w:val="28"/>
        </w:rPr>
        <w:t>全县信息资源共享交换平台实现信息资源共享</w:t>
      </w:r>
      <w:r w:rsidRPr="00B250E4">
        <w:rPr>
          <w:rFonts w:ascii="仿宋" w:eastAsia="仿宋" w:hAnsi="仿宋" w:hint="eastAsia"/>
          <w:b/>
          <w:color w:val="0070C0"/>
          <w:sz w:val="28"/>
          <w:szCs w:val="28"/>
        </w:rPr>
        <w:t>；能为枞阳县渔政信息化管理提供一体化协同运作机制提供保障，能与省、市、县渔政管理信息互联互通、数据共享，建立上下联动，形成统一指挥和决策平台。</w:t>
      </w:r>
    </w:p>
    <w:p w:rsidR="009F17F6" w:rsidRPr="00B250E4" w:rsidRDefault="009F17F6" w:rsidP="009F17F6">
      <w:pPr>
        <w:spacing w:line="440" w:lineRule="exact"/>
        <w:ind w:firstLineChars="200" w:firstLine="560"/>
        <w:rPr>
          <w:rFonts w:ascii="仿宋" w:eastAsia="仿宋" w:hAnsi="仿宋" w:cs="华文仿宋" w:hint="eastAsia"/>
          <w:color w:val="0070C0"/>
          <w:kern w:val="0"/>
          <w:sz w:val="28"/>
          <w:szCs w:val="28"/>
        </w:rPr>
      </w:pPr>
      <w:r w:rsidRPr="00B250E4">
        <w:rPr>
          <w:rFonts w:ascii="仿宋" w:eastAsia="仿宋" w:hAnsi="仿宋" w:hint="eastAsia"/>
          <w:sz w:val="28"/>
          <w:szCs w:val="28"/>
        </w:rPr>
        <w:t>4、</w:t>
      </w:r>
      <w:r w:rsidRPr="00B250E4">
        <w:rPr>
          <w:rFonts w:ascii="仿宋" w:eastAsia="仿宋" w:hAnsi="仿宋"/>
          <w:sz w:val="28"/>
          <w:szCs w:val="28"/>
        </w:rPr>
        <w:t>通过监控视频数据的接入、整合，布建全县“</w:t>
      </w:r>
      <w:proofErr w:type="gramStart"/>
      <w:r w:rsidRPr="00B250E4">
        <w:rPr>
          <w:rFonts w:ascii="仿宋" w:eastAsia="仿宋" w:hAnsi="仿宋"/>
          <w:sz w:val="28"/>
          <w:szCs w:val="28"/>
        </w:rPr>
        <w:t>一</w:t>
      </w:r>
      <w:proofErr w:type="gramEnd"/>
      <w:r w:rsidRPr="00B250E4">
        <w:rPr>
          <w:rFonts w:ascii="仿宋" w:eastAsia="仿宋" w:hAnsi="仿宋"/>
          <w:sz w:val="28"/>
          <w:szCs w:val="28"/>
        </w:rPr>
        <w:t>张网、一张图、</w:t>
      </w:r>
      <w:proofErr w:type="gramStart"/>
      <w:r w:rsidRPr="00B250E4">
        <w:rPr>
          <w:rFonts w:ascii="仿宋" w:eastAsia="仿宋" w:hAnsi="仿宋"/>
          <w:sz w:val="28"/>
          <w:szCs w:val="28"/>
        </w:rPr>
        <w:t>一</w:t>
      </w:r>
      <w:proofErr w:type="gramEnd"/>
      <w:r w:rsidRPr="00B250E4">
        <w:rPr>
          <w:rFonts w:ascii="仿宋" w:eastAsia="仿宋" w:hAnsi="仿宋"/>
          <w:sz w:val="28"/>
          <w:szCs w:val="28"/>
        </w:rPr>
        <w:t>平台”，使本项目采集的数据能与其他数据共同实现枞阳县长江禁捕区域视频</w:t>
      </w:r>
      <w:proofErr w:type="gramStart"/>
      <w:r w:rsidRPr="00B250E4">
        <w:rPr>
          <w:rFonts w:ascii="仿宋" w:eastAsia="仿宋" w:hAnsi="仿宋"/>
          <w:sz w:val="28"/>
          <w:szCs w:val="28"/>
        </w:rPr>
        <w:t>监控全</w:t>
      </w:r>
      <w:proofErr w:type="gramEnd"/>
      <w:r w:rsidRPr="00B250E4">
        <w:rPr>
          <w:rFonts w:ascii="仿宋" w:eastAsia="仿宋" w:hAnsi="仿宋"/>
          <w:sz w:val="28"/>
          <w:szCs w:val="28"/>
        </w:rPr>
        <w:t>覆盖，雷达、光电、船艇（车辆）系统联动，做到全天候监测，智能</w:t>
      </w:r>
      <w:proofErr w:type="gramStart"/>
      <w:r w:rsidRPr="00B250E4">
        <w:rPr>
          <w:rFonts w:ascii="仿宋" w:eastAsia="仿宋" w:hAnsi="仿宋"/>
          <w:sz w:val="28"/>
          <w:szCs w:val="28"/>
        </w:rPr>
        <w:t>研</w:t>
      </w:r>
      <w:proofErr w:type="gramEnd"/>
      <w:r w:rsidRPr="00B250E4">
        <w:rPr>
          <w:rFonts w:ascii="仿宋" w:eastAsia="仿宋" w:hAnsi="仿宋"/>
          <w:sz w:val="28"/>
          <w:szCs w:val="28"/>
        </w:rPr>
        <w:t>判预警，视频联动取证，快速追踪处置，实现“横向到边，纵向到底”的</w:t>
      </w:r>
      <w:proofErr w:type="gramStart"/>
      <w:r w:rsidRPr="00B250E4">
        <w:rPr>
          <w:rFonts w:ascii="仿宋" w:eastAsia="仿宋" w:hAnsi="仿宋" w:hint="eastAsia"/>
          <w:b/>
          <w:color w:val="0070C0"/>
          <w:sz w:val="28"/>
          <w:szCs w:val="28"/>
        </w:rPr>
        <w:t>的</w:t>
      </w:r>
      <w:proofErr w:type="gramEnd"/>
      <w:r w:rsidRPr="00B250E4">
        <w:rPr>
          <w:rFonts w:ascii="仿宋" w:eastAsia="仿宋" w:hAnsi="仿宋" w:hint="eastAsia"/>
          <w:b/>
          <w:color w:val="0070C0"/>
          <w:sz w:val="28"/>
          <w:szCs w:val="28"/>
        </w:rPr>
        <w:t>渔政监管体系，通过相关部门对项目的组织验收</w:t>
      </w:r>
      <w:r w:rsidRPr="00B250E4">
        <w:rPr>
          <w:rFonts w:ascii="仿宋" w:eastAsia="仿宋" w:hAnsi="仿宋"/>
          <w:b/>
          <w:color w:val="0070C0"/>
          <w:sz w:val="28"/>
          <w:szCs w:val="28"/>
        </w:rPr>
        <w:t>。</w:t>
      </w:r>
    </w:p>
    <w:p w:rsidR="009F17F6" w:rsidRPr="00B250E4" w:rsidRDefault="009F17F6" w:rsidP="009F17F6">
      <w:pPr>
        <w:spacing w:line="440" w:lineRule="exact"/>
        <w:ind w:firstLineChars="200" w:firstLine="560"/>
        <w:rPr>
          <w:rFonts w:ascii="仿宋" w:eastAsia="仿宋" w:hAnsi="仿宋"/>
          <w:sz w:val="28"/>
          <w:szCs w:val="28"/>
        </w:rPr>
      </w:pPr>
      <w:r w:rsidRPr="00B250E4">
        <w:rPr>
          <w:rFonts w:ascii="仿宋" w:eastAsia="仿宋" w:hAnsi="仿宋" w:hint="eastAsia"/>
          <w:sz w:val="28"/>
          <w:szCs w:val="28"/>
        </w:rPr>
        <w:t>5、</w:t>
      </w:r>
      <w:proofErr w:type="gramStart"/>
      <w:r w:rsidRPr="00B250E4">
        <w:rPr>
          <w:rFonts w:ascii="仿宋" w:eastAsia="仿宋" w:hAnsi="仿宋"/>
          <w:sz w:val="28"/>
          <w:szCs w:val="28"/>
        </w:rPr>
        <w:t>若现有</w:t>
      </w:r>
      <w:proofErr w:type="gramEnd"/>
      <w:r w:rsidRPr="00B250E4">
        <w:rPr>
          <w:rFonts w:ascii="仿宋" w:eastAsia="仿宋" w:hAnsi="仿宋"/>
          <w:sz w:val="28"/>
          <w:szCs w:val="28"/>
        </w:rPr>
        <w:t>专线、现有服务器容量、现有存储容量不能支持本工程需求，中标方应自行购置解决。</w:t>
      </w:r>
    </w:p>
    <w:p w:rsidR="009F17F6" w:rsidRPr="00B250E4" w:rsidRDefault="009F17F6" w:rsidP="009F17F6">
      <w:pPr>
        <w:spacing w:line="440" w:lineRule="exact"/>
        <w:ind w:firstLineChars="200" w:firstLine="562"/>
        <w:rPr>
          <w:rFonts w:ascii="仿宋" w:eastAsia="仿宋" w:hAnsi="仿宋" w:hint="eastAsia"/>
          <w:b/>
          <w:color w:val="0070C0"/>
          <w:sz w:val="28"/>
          <w:szCs w:val="28"/>
        </w:rPr>
      </w:pPr>
      <w:r w:rsidRPr="00B250E4">
        <w:rPr>
          <w:rFonts w:ascii="仿宋" w:eastAsia="仿宋" w:hAnsi="仿宋" w:hint="eastAsia"/>
          <w:b/>
          <w:color w:val="0070C0"/>
          <w:sz w:val="28"/>
          <w:szCs w:val="28"/>
        </w:rPr>
        <w:t>6、功能要求：具备省、市、县信息互联互通、数据共享能力；</w:t>
      </w:r>
      <w:r w:rsidRPr="00B250E4">
        <w:rPr>
          <w:rFonts w:ascii="仿宋" w:eastAsia="仿宋" w:hAnsi="仿宋" w:hint="eastAsia"/>
          <w:b/>
          <w:color w:val="0070C0"/>
          <w:sz w:val="28"/>
          <w:szCs w:val="28"/>
        </w:rPr>
        <w:lastRenderedPageBreak/>
        <w:t>出现异常情况智能分析并实时自动告警，提高监管效率；能实施大范围、全天候、全天时监视管理；能够获取目标的准确信息（包括船名船籍、当前位置、运动参数、历史轨迹等），掌握其来龙去脉，为执法提供有效参考信息；及时发现、定位、跟踪违法捕捞渔船，及时引导渔政船现场执法；针对重点区域、重点目标实行重点监控；发现可疑目标能够远程视频跟踪取证，提高夜间监控能力。</w:t>
      </w:r>
    </w:p>
    <w:p w:rsidR="00E133C8" w:rsidRPr="009F17F6" w:rsidRDefault="00E133C8" w:rsidP="007375E2">
      <w:pPr>
        <w:ind w:left="-840" w:right="-630" w:firstLine="1050"/>
      </w:pPr>
    </w:p>
    <w:sectPr w:rsidR="00E133C8" w:rsidRPr="009F17F6" w:rsidSect="00E133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4AF" w:rsidRDefault="003814AF" w:rsidP="009F17F6">
      <w:r>
        <w:separator/>
      </w:r>
    </w:p>
  </w:endnote>
  <w:endnote w:type="continuationSeparator" w:id="0">
    <w:p w:rsidR="003814AF" w:rsidRDefault="003814AF" w:rsidP="009F17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黑体"/>
    <w:charset w:val="86"/>
    <w:family w:val="modern"/>
    <w:pitch w:val="default"/>
    <w:sig w:usb0="00000001" w:usb1="080E0000" w:usb2="00000000" w:usb3="00000000" w:csb0="00040000" w:csb1="00000000"/>
  </w:font>
  <w:font w:name="等线">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4AF" w:rsidRDefault="003814AF" w:rsidP="009F17F6">
      <w:r>
        <w:separator/>
      </w:r>
    </w:p>
  </w:footnote>
  <w:footnote w:type="continuationSeparator" w:id="0">
    <w:p w:rsidR="003814AF" w:rsidRDefault="003814AF" w:rsidP="009F17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japaneseCounting"/>
      <w:pStyle w:val="001"/>
      <w:lvlText w:val="第%1章"/>
      <w:lvlJc w:val="left"/>
      <w:pPr>
        <w:tabs>
          <w:tab w:val="left" w:pos="1080"/>
        </w:tabs>
        <w:ind w:left="1080" w:hanging="1080"/>
      </w:pPr>
      <w:rPr>
        <w:rFonts w:hint="default"/>
      </w:rPr>
    </w:lvl>
    <w:lvl w:ilvl="1">
      <w:start w:val="1"/>
      <w:numFmt w:val="japaneseCounting"/>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60AE39CC"/>
    <w:multiLevelType w:val="multilevel"/>
    <w:tmpl w:val="60AE39CC"/>
    <w:lvl w:ilvl="0">
      <w:start w:val="1"/>
      <w:numFmt w:val="none"/>
      <w:lvlText w:val=""/>
      <w:lvlJc w:val="left"/>
      <w:pPr>
        <w:tabs>
          <w:tab w:val="num" w:pos="432"/>
        </w:tabs>
        <w:ind w:left="432" w:hanging="432"/>
      </w:pPr>
      <w:rPr>
        <w:rFonts w:hint="eastAsia"/>
      </w:rPr>
    </w:lvl>
    <w:lvl w:ilvl="1">
      <w:start w:val="1"/>
      <w:numFmt w:val="none"/>
      <w:lvlText w:val=" "/>
      <w:lvlJc w:val="left"/>
      <w:pPr>
        <w:tabs>
          <w:tab w:val="num" w:pos="576"/>
        </w:tabs>
        <w:ind w:left="576" w:hanging="576"/>
      </w:pPr>
      <w:rPr>
        <w:rFonts w:hint="eastAsia"/>
      </w:rPr>
    </w:lvl>
    <w:lvl w:ilvl="2">
      <w:start w:val="1"/>
      <w:numFmt w:val="none"/>
      <w:lvlText w:val=""/>
      <w:lvlJc w:val="left"/>
      <w:pPr>
        <w:tabs>
          <w:tab w:val="num" w:pos="720"/>
        </w:tabs>
        <w:ind w:left="720" w:hanging="720"/>
      </w:pPr>
      <w:rPr>
        <w:rFonts w:hint="eastAsia"/>
      </w:rPr>
    </w:lvl>
    <w:lvl w:ilvl="3">
      <w:start w:val="1"/>
      <w:numFmt w:val="none"/>
      <w:lvlText w:val="    "/>
      <w:lvlJc w:val="left"/>
      <w:pPr>
        <w:tabs>
          <w:tab w:val="num" w:pos="864"/>
        </w:tabs>
        <w:ind w:left="864" w:hanging="864"/>
      </w:pPr>
      <w:rPr>
        <w:rFonts w:hint="eastAsia"/>
      </w:rPr>
    </w:lvl>
    <w:lvl w:ilvl="4">
      <w:start w:val="1"/>
      <w:numFmt w:val="none"/>
      <w:lvlText w:val="      "/>
      <w:lvlJc w:val="left"/>
      <w:pPr>
        <w:tabs>
          <w:tab w:val="num" w:pos="1008"/>
        </w:tabs>
        <w:ind w:left="1008" w:hanging="1008"/>
      </w:pPr>
      <w:rPr>
        <w:rFonts w:hint="eastAsia"/>
      </w:rPr>
    </w:lvl>
    <w:lvl w:ilvl="5">
      <w:start w:val="1"/>
      <w:numFmt w:val="none"/>
      <w:lvlText w:val="           "/>
      <w:lvlJc w:val="left"/>
      <w:pPr>
        <w:tabs>
          <w:tab w:val="num" w:pos="1440"/>
        </w:tabs>
        <w:ind w:left="1152" w:hanging="1152"/>
      </w:pPr>
      <w:rPr>
        <w:rFonts w:hint="eastAsia"/>
      </w:rPr>
    </w:lvl>
    <w:lvl w:ilvl="6">
      <w:start w:val="1"/>
      <w:numFmt w:val="decimal"/>
      <w:lvlText w:val="%1.%2.%3.%4.%5.%6.%7"/>
      <w:lvlJc w:val="left"/>
      <w:pPr>
        <w:tabs>
          <w:tab w:val="num" w:pos="2520"/>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17F6"/>
    <w:rsid w:val="00054C34"/>
    <w:rsid w:val="000A5E6F"/>
    <w:rsid w:val="000E6F68"/>
    <w:rsid w:val="00134727"/>
    <w:rsid w:val="00165A7B"/>
    <w:rsid w:val="001D2AA1"/>
    <w:rsid w:val="001E4B3C"/>
    <w:rsid w:val="00216443"/>
    <w:rsid w:val="00284C98"/>
    <w:rsid w:val="0036161B"/>
    <w:rsid w:val="00366A39"/>
    <w:rsid w:val="00370F12"/>
    <w:rsid w:val="003814AF"/>
    <w:rsid w:val="00515882"/>
    <w:rsid w:val="005615DF"/>
    <w:rsid w:val="00561E77"/>
    <w:rsid w:val="005A2645"/>
    <w:rsid w:val="006712E3"/>
    <w:rsid w:val="00733BA0"/>
    <w:rsid w:val="007375E2"/>
    <w:rsid w:val="00762092"/>
    <w:rsid w:val="00773722"/>
    <w:rsid w:val="00794151"/>
    <w:rsid w:val="007A3785"/>
    <w:rsid w:val="008767D3"/>
    <w:rsid w:val="008B05A9"/>
    <w:rsid w:val="008F3341"/>
    <w:rsid w:val="00926FA3"/>
    <w:rsid w:val="009B355B"/>
    <w:rsid w:val="009F17F6"/>
    <w:rsid w:val="00A1068C"/>
    <w:rsid w:val="00A2781A"/>
    <w:rsid w:val="00A818DA"/>
    <w:rsid w:val="00B018CE"/>
    <w:rsid w:val="00BB7DC3"/>
    <w:rsid w:val="00CA7908"/>
    <w:rsid w:val="00CB60EC"/>
    <w:rsid w:val="00CC714B"/>
    <w:rsid w:val="00D23F60"/>
    <w:rsid w:val="00D63E9E"/>
    <w:rsid w:val="00D718A2"/>
    <w:rsid w:val="00D80492"/>
    <w:rsid w:val="00DD1783"/>
    <w:rsid w:val="00DE12A9"/>
    <w:rsid w:val="00E133C8"/>
    <w:rsid w:val="00EE19ED"/>
    <w:rsid w:val="00F0753A"/>
    <w:rsid w:val="00F433FD"/>
    <w:rsid w:val="00F610E7"/>
    <w:rsid w:val="00FA1155"/>
    <w:rsid w:val="00FB1266"/>
    <w:rsid w:val="00FB4886"/>
    <w:rsid w:val="00FF2E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100" w:afterAutospacing="1" w:line="4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F17F6"/>
    <w:pPr>
      <w:widowControl w:val="0"/>
      <w:spacing w:after="0" w:afterAutospacing="0" w:line="240" w:lineRule="auto"/>
      <w:jc w:val="both"/>
    </w:pPr>
    <w:rPr>
      <w:kern w:val="2"/>
      <w:sz w:val="21"/>
      <w:szCs w:val="24"/>
    </w:rPr>
  </w:style>
  <w:style w:type="paragraph" w:styleId="1">
    <w:name w:val="heading 1"/>
    <w:basedOn w:val="a"/>
    <w:next w:val="a"/>
    <w:link w:val="1Char"/>
    <w:qFormat/>
    <w:rsid w:val="007A3785"/>
    <w:pPr>
      <w:keepNext/>
      <w:keepLines/>
      <w:widowControl/>
      <w:kinsoku w:val="0"/>
      <w:autoSpaceDE w:val="0"/>
      <w:autoSpaceDN w:val="0"/>
      <w:adjustRightInd w:val="0"/>
      <w:snapToGrid w:val="0"/>
      <w:spacing w:before="340" w:after="330" w:afterAutospacing="1" w:line="578" w:lineRule="auto"/>
      <w:jc w:val="left"/>
      <w:textAlignment w:val="baseline"/>
      <w:outlineLvl w:val="0"/>
    </w:pPr>
    <w:rPr>
      <w:rFonts w:ascii="Arial" w:eastAsia="Arial" w:hAnsi="Arial" w:cs="Arial"/>
      <w:b/>
      <w:bCs/>
      <w:snapToGrid w:val="0"/>
      <w:color w:val="000000"/>
      <w:kern w:val="44"/>
      <w:sz w:val="44"/>
      <w:szCs w:val="44"/>
    </w:rPr>
  </w:style>
  <w:style w:type="paragraph" w:styleId="20">
    <w:name w:val="heading 2"/>
    <w:basedOn w:val="a"/>
    <w:next w:val="a"/>
    <w:link w:val="2Char"/>
    <w:semiHidden/>
    <w:unhideWhenUsed/>
    <w:qFormat/>
    <w:rsid w:val="007A3785"/>
    <w:pPr>
      <w:keepNext/>
      <w:keepLines/>
      <w:widowControl/>
      <w:kinsoku w:val="0"/>
      <w:autoSpaceDE w:val="0"/>
      <w:autoSpaceDN w:val="0"/>
      <w:adjustRightInd w:val="0"/>
      <w:snapToGrid w:val="0"/>
      <w:spacing w:before="260" w:after="260" w:afterAutospacing="1" w:line="416" w:lineRule="auto"/>
      <w:jc w:val="left"/>
      <w:textAlignment w:val="baseline"/>
      <w:outlineLvl w:val="1"/>
    </w:pPr>
    <w:rPr>
      <w:rFonts w:asciiTheme="majorHAnsi" w:eastAsiaTheme="majorEastAsia" w:hAnsiTheme="majorHAnsi" w:cstheme="majorBidi"/>
      <w:b/>
      <w:bCs/>
      <w:snapToGrid w:val="0"/>
      <w:color w:val="000000"/>
      <w:kern w:val="0"/>
      <w:sz w:val="32"/>
      <w:szCs w:val="32"/>
    </w:rPr>
  </w:style>
  <w:style w:type="paragraph" w:styleId="3">
    <w:name w:val="heading 3"/>
    <w:basedOn w:val="a"/>
    <w:next w:val="a"/>
    <w:link w:val="3Char"/>
    <w:semiHidden/>
    <w:unhideWhenUsed/>
    <w:qFormat/>
    <w:rsid w:val="007A3785"/>
    <w:pPr>
      <w:keepNext/>
      <w:keepLines/>
      <w:widowControl/>
      <w:kinsoku w:val="0"/>
      <w:autoSpaceDE w:val="0"/>
      <w:autoSpaceDN w:val="0"/>
      <w:adjustRightInd w:val="0"/>
      <w:snapToGrid w:val="0"/>
      <w:spacing w:before="260" w:after="260" w:afterAutospacing="1" w:line="416" w:lineRule="auto"/>
      <w:jc w:val="left"/>
      <w:textAlignment w:val="baseline"/>
      <w:outlineLvl w:val="2"/>
    </w:pPr>
    <w:rPr>
      <w:rFonts w:ascii="Arial" w:eastAsia="Arial" w:hAnsi="Arial" w:cs="Arial"/>
      <w:b/>
      <w:bCs/>
      <w:snapToGrid w:val="0"/>
      <w:color w:val="000000"/>
      <w:kern w:val="0"/>
      <w:sz w:val="32"/>
      <w:szCs w:val="32"/>
    </w:rPr>
  </w:style>
  <w:style w:type="paragraph" w:styleId="4">
    <w:name w:val="heading 4"/>
    <w:basedOn w:val="a"/>
    <w:next w:val="a"/>
    <w:link w:val="4Char"/>
    <w:semiHidden/>
    <w:unhideWhenUsed/>
    <w:qFormat/>
    <w:rsid w:val="001E4B3C"/>
    <w:pPr>
      <w:keepNext/>
      <w:keepLines/>
      <w:widowControl/>
      <w:kinsoku w:val="0"/>
      <w:autoSpaceDE w:val="0"/>
      <w:autoSpaceDN w:val="0"/>
      <w:adjustRightInd w:val="0"/>
      <w:snapToGrid w:val="0"/>
      <w:spacing w:before="280" w:after="290" w:afterAutospacing="1" w:line="376" w:lineRule="auto"/>
      <w:jc w:val="left"/>
      <w:textAlignment w:val="baseline"/>
      <w:outlineLvl w:val="3"/>
    </w:pPr>
    <w:rPr>
      <w:rFonts w:asciiTheme="majorHAnsi" w:eastAsiaTheme="majorEastAsia" w:hAnsiTheme="majorHAnsi" w:cstheme="majorBidi"/>
      <w:b/>
      <w:bCs/>
      <w:snapToGrid w:val="0"/>
      <w:color w:val="000000"/>
      <w:kern w:val="0"/>
      <w:sz w:val="28"/>
      <w:szCs w:val="28"/>
    </w:rPr>
  </w:style>
  <w:style w:type="paragraph" w:styleId="5">
    <w:name w:val="heading 5"/>
    <w:basedOn w:val="a"/>
    <w:next w:val="a"/>
    <w:link w:val="5Char"/>
    <w:semiHidden/>
    <w:unhideWhenUsed/>
    <w:qFormat/>
    <w:rsid w:val="007A3785"/>
    <w:pPr>
      <w:keepNext/>
      <w:keepLines/>
      <w:widowControl/>
      <w:kinsoku w:val="0"/>
      <w:autoSpaceDE w:val="0"/>
      <w:autoSpaceDN w:val="0"/>
      <w:adjustRightInd w:val="0"/>
      <w:snapToGrid w:val="0"/>
      <w:spacing w:before="280" w:after="290" w:afterAutospacing="1" w:line="376" w:lineRule="auto"/>
      <w:jc w:val="left"/>
      <w:textAlignment w:val="baseline"/>
      <w:outlineLvl w:val="4"/>
    </w:pPr>
    <w:rPr>
      <w:rFonts w:ascii="Arial" w:eastAsia="Arial" w:hAnsi="Arial" w:cs="Arial"/>
      <w:b/>
      <w:bCs/>
      <w:snapToGrid w:val="0"/>
      <w:color w:val="000000"/>
      <w:kern w:val="0"/>
      <w:sz w:val="28"/>
      <w:szCs w:val="28"/>
    </w:rPr>
  </w:style>
  <w:style w:type="paragraph" w:styleId="6">
    <w:name w:val="heading 6"/>
    <w:basedOn w:val="a"/>
    <w:next w:val="a"/>
    <w:link w:val="6Char"/>
    <w:semiHidden/>
    <w:unhideWhenUsed/>
    <w:qFormat/>
    <w:rsid w:val="001E4B3C"/>
    <w:pPr>
      <w:keepNext/>
      <w:keepLines/>
      <w:widowControl/>
      <w:kinsoku w:val="0"/>
      <w:autoSpaceDE w:val="0"/>
      <w:autoSpaceDN w:val="0"/>
      <w:adjustRightInd w:val="0"/>
      <w:snapToGrid w:val="0"/>
      <w:spacing w:before="240" w:after="64" w:afterAutospacing="1" w:line="320" w:lineRule="auto"/>
      <w:jc w:val="left"/>
      <w:textAlignment w:val="baseline"/>
      <w:outlineLvl w:val="5"/>
    </w:pPr>
    <w:rPr>
      <w:rFonts w:asciiTheme="majorHAnsi" w:eastAsiaTheme="majorEastAsia" w:hAnsiTheme="majorHAnsi" w:cstheme="majorBidi"/>
      <w:b/>
      <w:bCs/>
      <w:snapToGrid w:val="0"/>
      <w:color w:val="000000"/>
      <w:kern w:val="0"/>
      <w:sz w:val="24"/>
    </w:rPr>
  </w:style>
  <w:style w:type="paragraph" w:styleId="7">
    <w:name w:val="heading 7"/>
    <w:basedOn w:val="a"/>
    <w:next w:val="a"/>
    <w:link w:val="7Char"/>
    <w:semiHidden/>
    <w:unhideWhenUsed/>
    <w:qFormat/>
    <w:rsid w:val="001E4B3C"/>
    <w:pPr>
      <w:keepNext/>
      <w:keepLines/>
      <w:widowControl/>
      <w:kinsoku w:val="0"/>
      <w:autoSpaceDE w:val="0"/>
      <w:autoSpaceDN w:val="0"/>
      <w:adjustRightInd w:val="0"/>
      <w:snapToGrid w:val="0"/>
      <w:spacing w:before="240" w:after="64" w:afterAutospacing="1" w:line="320" w:lineRule="auto"/>
      <w:jc w:val="left"/>
      <w:textAlignment w:val="baseline"/>
      <w:outlineLvl w:val="6"/>
    </w:pPr>
    <w:rPr>
      <w:rFonts w:ascii="Arial" w:eastAsia="Arial" w:hAnsi="Arial" w:cs="Arial"/>
      <w:b/>
      <w:bCs/>
      <w:snapToGrid w:val="0"/>
      <w:color w:val="000000"/>
      <w:kern w:val="0"/>
      <w:sz w:val="24"/>
    </w:rPr>
  </w:style>
  <w:style w:type="paragraph" w:styleId="8">
    <w:name w:val="heading 8"/>
    <w:basedOn w:val="a"/>
    <w:next w:val="a"/>
    <w:link w:val="8Char"/>
    <w:semiHidden/>
    <w:unhideWhenUsed/>
    <w:qFormat/>
    <w:rsid w:val="001E4B3C"/>
    <w:pPr>
      <w:keepNext/>
      <w:keepLines/>
      <w:widowControl/>
      <w:kinsoku w:val="0"/>
      <w:autoSpaceDE w:val="0"/>
      <w:autoSpaceDN w:val="0"/>
      <w:adjustRightInd w:val="0"/>
      <w:snapToGrid w:val="0"/>
      <w:spacing w:before="240" w:after="64" w:afterAutospacing="1" w:line="320" w:lineRule="auto"/>
      <w:jc w:val="left"/>
      <w:textAlignment w:val="baseline"/>
      <w:outlineLvl w:val="7"/>
    </w:pPr>
    <w:rPr>
      <w:rFonts w:asciiTheme="majorHAnsi" w:eastAsiaTheme="majorEastAsia" w:hAnsiTheme="majorHAnsi" w:cstheme="majorBidi"/>
      <w:snapToGrid w:val="0"/>
      <w:color w:val="000000"/>
      <w:kern w:val="0"/>
      <w:sz w:val="24"/>
    </w:rPr>
  </w:style>
  <w:style w:type="paragraph" w:styleId="9">
    <w:name w:val="heading 9"/>
    <w:basedOn w:val="a"/>
    <w:next w:val="a"/>
    <w:link w:val="9Char"/>
    <w:semiHidden/>
    <w:unhideWhenUsed/>
    <w:qFormat/>
    <w:rsid w:val="001E4B3C"/>
    <w:pPr>
      <w:keepNext/>
      <w:keepLines/>
      <w:widowControl/>
      <w:kinsoku w:val="0"/>
      <w:autoSpaceDE w:val="0"/>
      <w:autoSpaceDN w:val="0"/>
      <w:adjustRightInd w:val="0"/>
      <w:snapToGrid w:val="0"/>
      <w:spacing w:before="240" w:after="64" w:afterAutospacing="1" w:line="320" w:lineRule="auto"/>
      <w:jc w:val="left"/>
      <w:textAlignment w:val="baseline"/>
      <w:outlineLvl w:val="8"/>
    </w:pPr>
    <w:rPr>
      <w:rFonts w:asciiTheme="majorHAnsi" w:eastAsiaTheme="majorEastAsia" w:hAnsiTheme="majorHAnsi" w:cstheme="majorBidi"/>
      <w:snapToGrid w:val="0"/>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E4B3C"/>
    <w:rPr>
      <w:rFonts w:ascii="Arial" w:eastAsia="Arial" w:hAnsi="Arial" w:cs="Arial"/>
      <w:b/>
      <w:bCs/>
      <w:snapToGrid w:val="0"/>
      <w:color w:val="000000"/>
      <w:kern w:val="44"/>
      <w:sz w:val="44"/>
      <w:szCs w:val="44"/>
    </w:rPr>
  </w:style>
  <w:style w:type="character" w:customStyle="1" w:styleId="2Char">
    <w:name w:val="标题 2 Char"/>
    <w:basedOn w:val="a0"/>
    <w:link w:val="20"/>
    <w:semiHidden/>
    <w:rsid w:val="001E4B3C"/>
    <w:rPr>
      <w:rFonts w:asciiTheme="majorHAnsi" w:eastAsiaTheme="majorEastAsia" w:hAnsiTheme="majorHAnsi" w:cstheme="majorBidi"/>
      <w:b/>
      <w:bCs/>
      <w:snapToGrid w:val="0"/>
      <w:color w:val="000000"/>
      <w:sz w:val="32"/>
      <w:szCs w:val="32"/>
    </w:rPr>
  </w:style>
  <w:style w:type="character" w:customStyle="1" w:styleId="3Char">
    <w:name w:val="标题 3 Char"/>
    <w:basedOn w:val="a0"/>
    <w:link w:val="3"/>
    <w:semiHidden/>
    <w:rsid w:val="007A3785"/>
    <w:rPr>
      <w:rFonts w:ascii="Arial" w:eastAsia="Arial" w:hAnsi="Arial" w:cs="Arial"/>
      <w:b/>
      <w:bCs/>
      <w:snapToGrid w:val="0"/>
      <w:color w:val="000000"/>
      <w:sz w:val="32"/>
      <w:szCs w:val="32"/>
    </w:rPr>
  </w:style>
  <w:style w:type="character" w:customStyle="1" w:styleId="5Char">
    <w:name w:val="标题 5 Char"/>
    <w:link w:val="5"/>
    <w:semiHidden/>
    <w:rsid w:val="007A3785"/>
    <w:rPr>
      <w:rFonts w:ascii="Arial" w:eastAsia="Arial" w:hAnsi="Arial" w:cs="Arial"/>
      <w:b/>
      <w:bCs/>
      <w:snapToGrid w:val="0"/>
      <w:color w:val="000000"/>
      <w:sz w:val="28"/>
      <w:szCs w:val="28"/>
    </w:rPr>
  </w:style>
  <w:style w:type="paragraph" w:styleId="a3">
    <w:name w:val="Title"/>
    <w:basedOn w:val="a"/>
    <w:next w:val="a"/>
    <w:link w:val="Char"/>
    <w:qFormat/>
    <w:rsid w:val="007A3785"/>
    <w:pPr>
      <w:widowControl/>
      <w:kinsoku w:val="0"/>
      <w:autoSpaceDE w:val="0"/>
      <w:autoSpaceDN w:val="0"/>
      <w:adjustRightInd w:val="0"/>
      <w:snapToGrid w:val="0"/>
      <w:spacing w:before="240" w:after="60" w:afterAutospacing="1" w:line="480" w:lineRule="exact"/>
      <w:jc w:val="center"/>
      <w:textAlignment w:val="baseline"/>
      <w:outlineLvl w:val="0"/>
    </w:pPr>
    <w:rPr>
      <w:rFonts w:asciiTheme="majorHAnsi" w:hAnsiTheme="majorHAnsi" w:cstheme="majorBidi"/>
      <w:b/>
      <w:bCs/>
      <w:snapToGrid w:val="0"/>
      <w:color w:val="000000"/>
      <w:kern w:val="0"/>
      <w:sz w:val="32"/>
      <w:szCs w:val="32"/>
    </w:rPr>
  </w:style>
  <w:style w:type="character" w:customStyle="1" w:styleId="Char">
    <w:name w:val="标题 Char"/>
    <w:basedOn w:val="a0"/>
    <w:link w:val="a3"/>
    <w:rsid w:val="001E4B3C"/>
    <w:rPr>
      <w:rFonts w:asciiTheme="majorHAnsi" w:hAnsiTheme="majorHAnsi" w:cstheme="majorBidi"/>
      <w:b/>
      <w:bCs/>
      <w:snapToGrid w:val="0"/>
      <w:color w:val="000000"/>
      <w:sz w:val="32"/>
      <w:szCs w:val="32"/>
    </w:rPr>
  </w:style>
  <w:style w:type="character" w:styleId="a4">
    <w:name w:val="Strong"/>
    <w:qFormat/>
    <w:rsid w:val="007A3785"/>
    <w:rPr>
      <w:b/>
      <w:bCs/>
    </w:rPr>
  </w:style>
  <w:style w:type="paragraph" w:styleId="a5">
    <w:name w:val="List Paragraph"/>
    <w:basedOn w:val="a"/>
    <w:link w:val="Char0"/>
    <w:uiPriority w:val="99"/>
    <w:unhideWhenUsed/>
    <w:qFormat/>
    <w:rsid w:val="00D718A2"/>
    <w:pPr>
      <w:widowControl/>
      <w:kinsoku w:val="0"/>
      <w:autoSpaceDE w:val="0"/>
      <w:autoSpaceDN w:val="0"/>
      <w:adjustRightInd w:val="0"/>
      <w:snapToGrid w:val="0"/>
      <w:spacing w:after="100" w:afterAutospacing="1" w:line="480" w:lineRule="exact"/>
      <w:ind w:firstLineChars="200" w:firstLine="420"/>
      <w:jc w:val="left"/>
      <w:textAlignment w:val="baseline"/>
    </w:pPr>
    <w:rPr>
      <w:rFonts w:ascii="Arial" w:eastAsia="Arial" w:hAnsi="Arial" w:cs="Arial"/>
      <w:snapToGrid w:val="0"/>
      <w:color w:val="000000"/>
      <w:kern w:val="0"/>
      <w:szCs w:val="21"/>
    </w:rPr>
  </w:style>
  <w:style w:type="character" w:customStyle="1" w:styleId="Char0">
    <w:name w:val="列出段落 Char"/>
    <w:link w:val="a5"/>
    <w:uiPriority w:val="99"/>
    <w:rsid w:val="007A3785"/>
    <w:rPr>
      <w:rFonts w:ascii="Arial" w:eastAsia="Arial" w:hAnsi="Arial" w:cs="Arial"/>
      <w:snapToGrid w:val="0"/>
      <w:color w:val="000000"/>
      <w:sz w:val="21"/>
      <w:szCs w:val="21"/>
    </w:rPr>
  </w:style>
  <w:style w:type="paragraph" w:customStyle="1" w:styleId="GW-">
    <w:name w:val="GW-正文"/>
    <w:basedOn w:val="a"/>
    <w:link w:val="GW-Char"/>
    <w:rsid w:val="007A3785"/>
    <w:pPr>
      <w:ind w:firstLineChars="200" w:firstLine="200"/>
      <w:contextualSpacing/>
    </w:pPr>
  </w:style>
  <w:style w:type="character" w:customStyle="1" w:styleId="GW-Char">
    <w:name w:val="GW-正文 Char"/>
    <w:link w:val="GW-"/>
    <w:rsid w:val="007A3785"/>
    <w:rPr>
      <w:kern w:val="2"/>
      <w:sz w:val="21"/>
      <w:szCs w:val="24"/>
      <w:lang w:bidi="ar-SA"/>
    </w:rPr>
  </w:style>
  <w:style w:type="paragraph" w:customStyle="1" w:styleId="02">
    <w:name w:val="02标题二"/>
    <w:basedOn w:val="a"/>
    <w:uiPriority w:val="99"/>
    <w:rsid w:val="007A3785"/>
    <w:pPr>
      <w:ind w:firstLineChars="200" w:firstLine="562"/>
    </w:pPr>
    <w:rPr>
      <w:rFonts w:cs="华文仿宋"/>
      <w:b/>
      <w:bCs/>
      <w:sz w:val="28"/>
      <w:szCs w:val="28"/>
    </w:rPr>
  </w:style>
  <w:style w:type="paragraph" w:customStyle="1" w:styleId="a6">
    <w:name w:val="样式"/>
    <w:uiPriority w:val="99"/>
    <w:rsid w:val="007A3785"/>
    <w:pPr>
      <w:widowControl w:val="0"/>
      <w:autoSpaceDE w:val="0"/>
      <w:autoSpaceDN w:val="0"/>
      <w:adjustRightInd w:val="0"/>
    </w:pPr>
    <w:rPr>
      <w:rFonts w:ascii="宋体" w:hAnsi="宋体" w:cs="宋体"/>
      <w:sz w:val="24"/>
      <w:szCs w:val="24"/>
    </w:rPr>
  </w:style>
  <w:style w:type="character" w:customStyle="1" w:styleId="4Char">
    <w:name w:val="标题 4 Char"/>
    <w:basedOn w:val="a0"/>
    <w:link w:val="4"/>
    <w:semiHidden/>
    <w:rsid w:val="001E4B3C"/>
    <w:rPr>
      <w:rFonts w:asciiTheme="majorHAnsi" w:eastAsiaTheme="majorEastAsia" w:hAnsiTheme="majorHAnsi" w:cstheme="majorBidi"/>
      <w:b/>
      <w:bCs/>
      <w:snapToGrid w:val="0"/>
      <w:color w:val="000000"/>
      <w:sz w:val="28"/>
      <w:szCs w:val="28"/>
    </w:rPr>
  </w:style>
  <w:style w:type="character" w:customStyle="1" w:styleId="6Char">
    <w:name w:val="标题 6 Char"/>
    <w:basedOn w:val="a0"/>
    <w:link w:val="6"/>
    <w:semiHidden/>
    <w:rsid w:val="001E4B3C"/>
    <w:rPr>
      <w:rFonts w:asciiTheme="majorHAnsi" w:eastAsiaTheme="majorEastAsia" w:hAnsiTheme="majorHAnsi" w:cstheme="majorBidi"/>
      <w:b/>
      <w:bCs/>
      <w:snapToGrid w:val="0"/>
      <w:color w:val="000000"/>
      <w:sz w:val="24"/>
      <w:szCs w:val="24"/>
    </w:rPr>
  </w:style>
  <w:style w:type="character" w:customStyle="1" w:styleId="7Char">
    <w:name w:val="标题 7 Char"/>
    <w:basedOn w:val="a0"/>
    <w:link w:val="7"/>
    <w:semiHidden/>
    <w:rsid w:val="001E4B3C"/>
    <w:rPr>
      <w:rFonts w:ascii="Arial" w:eastAsia="Arial" w:hAnsi="Arial" w:cs="Arial"/>
      <w:b/>
      <w:bCs/>
      <w:snapToGrid w:val="0"/>
      <w:color w:val="000000"/>
      <w:sz w:val="24"/>
      <w:szCs w:val="24"/>
    </w:rPr>
  </w:style>
  <w:style w:type="character" w:customStyle="1" w:styleId="8Char">
    <w:name w:val="标题 8 Char"/>
    <w:basedOn w:val="a0"/>
    <w:link w:val="8"/>
    <w:semiHidden/>
    <w:rsid w:val="001E4B3C"/>
    <w:rPr>
      <w:rFonts w:asciiTheme="majorHAnsi" w:eastAsiaTheme="majorEastAsia" w:hAnsiTheme="majorHAnsi" w:cstheme="majorBidi"/>
      <w:snapToGrid w:val="0"/>
      <w:color w:val="000000"/>
      <w:sz w:val="24"/>
      <w:szCs w:val="24"/>
    </w:rPr>
  </w:style>
  <w:style w:type="character" w:customStyle="1" w:styleId="9Char">
    <w:name w:val="标题 9 Char"/>
    <w:basedOn w:val="a0"/>
    <w:link w:val="9"/>
    <w:semiHidden/>
    <w:rsid w:val="001E4B3C"/>
    <w:rPr>
      <w:rFonts w:asciiTheme="majorHAnsi" w:eastAsiaTheme="majorEastAsia" w:hAnsiTheme="majorHAnsi" w:cstheme="majorBidi"/>
      <w:snapToGrid w:val="0"/>
      <w:color w:val="000000"/>
      <w:sz w:val="21"/>
      <w:szCs w:val="21"/>
    </w:rPr>
  </w:style>
  <w:style w:type="paragraph" w:styleId="a7">
    <w:name w:val="caption"/>
    <w:basedOn w:val="a"/>
    <w:next w:val="a"/>
    <w:semiHidden/>
    <w:unhideWhenUsed/>
    <w:qFormat/>
    <w:rsid w:val="001E4B3C"/>
    <w:pPr>
      <w:widowControl/>
      <w:kinsoku w:val="0"/>
      <w:autoSpaceDE w:val="0"/>
      <w:autoSpaceDN w:val="0"/>
      <w:adjustRightInd w:val="0"/>
      <w:snapToGrid w:val="0"/>
      <w:spacing w:after="100" w:afterAutospacing="1" w:line="480" w:lineRule="exact"/>
      <w:jc w:val="left"/>
      <w:textAlignment w:val="baseline"/>
    </w:pPr>
    <w:rPr>
      <w:rFonts w:asciiTheme="majorHAnsi" w:eastAsia="黑体" w:hAnsiTheme="majorHAnsi" w:cstheme="majorBidi"/>
      <w:snapToGrid w:val="0"/>
      <w:color w:val="000000"/>
      <w:kern w:val="0"/>
      <w:sz w:val="20"/>
      <w:szCs w:val="20"/>
    </w:rPr>
  </w:style>
  <w:style w:type="paragraph" w:styleId="a8">
    <w:name w:val="Subtitle"/>
    <w:basedOn w:val="a"/>
    <w:next w:val="a"/>
    <w:link w:val="Char1"/>
    <w:qFormat/>
    <w:rsid w:val="001E4B3C"/>
    <w:pPr>
      <w:widowControl/>
      <w:kinsoku w:val="0"/>
      <w:autoSpaceDE w:val="0"/>
      <w:autoSpaceDN w:val="0"/>
      <w:adjustRightInd w:val="0"/>
      <w:snapToGrid w:val="0"/>
      <w:spacing w:before="240" w:after="60" w:afterAutospacing="1" w:line="312" w:lineRule="auto"/>
      <w:jc w:val="center"/>
      <w:textAlignment w:val="baseline"/>
      <w:outlineLvl w:val="1"/>
    </w:pPr>
    <w:rPr>
      <w:rFonts w:asciiTheme="majorHAnsi" w:hAnsiTheme="majorHAnsi" w:cstheme="majorBidi"/>
      <w:b/>
      <w:bCs/>
      <w:snapToGrid w:val="0"/>
      <w:color w:val="000000"/>
      <w:kern w:val="28"/>
      <w:sz w:val="32"/>
      <w:szCs w:val="32"/>
    </w:rPr>
  </w:style>
  <w:style w:type="character" w:customStyle="1" w:styleId="Char1">
    <w:name w:val="副标题 Char"/>
    <w:basedOn w:val="a0"/>
    <w:link w:val="a8"/>
    <w:rsid w:val="001E4B3C"/>
    <w:rPr>
      <w:rFonts w:asciiTheme="majorHAnsi" w:hAnsiTheme="majorHAnsi" w:cstheme="majorBidi"/>
      <w:b/>
      <w:bCs/>
      <w:snapToGrid w:val="0"/>
      <w:color w:val="000000"/>
      <w:kern w:val="28"/>
      <w:sz w:val="32"/>
      <w:szCs w:val="32"/>
    </w:rPr>
  </w:style>
  <w:style w:type="character" w:styleId="a9">
    <w:name w:val="Emphasis"/>
    <w:qFormat/>
    <w:rsid w:val="007A3785"/>
    <w:rPr>
      <w:i/>
      <w:iCs/>
    </w:rPr>
  </w:style>
  <w:style w:type="paragraph" w:styleId="aa">
    <w:name w:val="No Spacing"/>
    <w:basedOn w:val="a"/>
    <w:link w:val="Char2"/>
    <w:uiPriority w:val="1"/>
    <w:rsid w:val="001E4B3C"/>
    <w:pPr>
      <w:widowControl/>
      <w:kinsoku w:val="0"/>
      <w:autoSpaceDE w:val="0"/>
      <w:autoSpaceDN w:val="0"/>
      <w:adjustRightInd w:val="0"/>
      <w:snapToGrid w:val="0"/>
      <w:spacing w:after="100" w:afterAutospacing="1" w:line="480" w:lineRule="exact"/>
      <w:jc w:val="left"/>
      <w:textAlignment w:val="baseline"/>
    </w:pPr>
    <w:rPr>
      <w:rFonts w:ascii="Arial" w:eastAsia="Arial" w:hAnsi="Arial" w:cs="Arial"/>
      <w:snapToGrid w:val="0"/>
      <w:color w:val="000000"/>
      <w:kern w:val="0"/>
      <w:szCs w:val="21"/>
    </w:rPr>
  </w:style>
  <w:style w:type="character" w:customStyle="1" w:styleId="Char2">
    <w:name w:val="无间隔 Char"/>
    <w:basedOn w:val="a0"/>
    <w:link w:val="aa"/>
    <w:uiPriority w:val="1"/>
    <w:rsid w:val="001E4B3C"/>
    <w:rPr>
      <w:rFonts w:cs="Calibri"/>
      <w:kern w:val="2"/>
      <w:sz w:val="21"/>
      <w:szCs w:val="24"/>
    </w:rPr>
  </w:style>
  <w:style w:type="paragraph" w:styleId="ab">
    <w:name w:val="Quote"/>
    <w:basedOn w:val="a"/>
    <w:next w:val="a"/>
    <w:link w:val="Char3"/>
    <w:uiPriority w:val="29"/>
    <w:rsid w:val="001E4B3C"/>
    <w:pPr>
      <w:widowControl/>
      <w:kinsoku w:val="0"/>
      <w:autoSpaceDE w:val="0"/>
      <w:autoSpaceDN w:val="0"/>
      <w:adjustRightInd w:val="0"/>
      <w:snapToGrid w:val="0"/>
      <w:spacing w:after="100" w:afterAutospacing="1" w:line="480" w:lineRule="exact"/>
      <w:jc w:val="left"/>
      <w:textAlignment w:val="baseline"/>
    </w:pPr>
    <w:rPr>
      <w:rFonts w:ascii="Arial" w:eastAsia="Arial" w:hAnsi="Arial" w:cs="Arial"/>
      <w:i/>
      <w:iCs/>
      <w:snapToGrid w:val="0"/>
      <w:color w:val="000000" w:themeColor="text1"/>
      <w:kern w:val="0"/>
      <w:szCs w:val="21"/>
    </w:rPr>
  </w:style>
  <w:style w:type="character" w:customStyle="1" w:styleId="Char3">
    <w:name w:val="引用 Char"/>
    <w:basedOn w:val="a0"/>
    <w:link w:val="ab"/>
    <w:uiPriority w:val="29"/>
    <w:rsid w:val="001E4B3C"/>
    <w:rPr>
      <w:rFonts w:cs="Calibri"/>
      <w:i/>
      <w:iCs/>
      <w:color w:val="000000" w:themeColor="text1"/>
      <w:kern w:val="2"/>
      <w:sz w:val="21"/>
      <w:szCs w:val="24"/>
    </w:rPr>
  </w:style>
  <w:style w:type="paragraph" w:styleId="ac">
    <w:name w:val="Intense Quote"/>
    <w:basedOn w:val="a"/>
    <w:next w:val="a"/>
    <w:link w:val="Char4"/>
    <w:uiPriority w:val="30"/>
    <w:rsid w:val="001E4B3C"/>
    <w:pPr>
      <w:widowControl/>
      <w:pBdr>
        <w:bottom w:val="single" w:sz="4" w:space="4" w:color="4F81BD" w:themeColor="accent1"/>
      </w:pBdr>
      <w:kinsoku w:val="0"/>
      <w:autoSpaceDE w:val="0"/>
      <w:autoSpaceDN w:val="0"/>
      <w:adjustRightInd w:val="0"/>
      <w:snapToGrid w:val="0"/>
      <w:spacing w:before="200" w:after="280" w:afterAutospacing="1" w:line="480" w:lineRule="exact"/>
      <w:ind w:left="936" w:right="936"/>
      <w:jc w:val="left"/>
      <w:textAlignment w:val="baseline"/>
    </w:pPr>
    <w:rPr>
      <w:rFonts w:ascii="Arial" w:eastAsia="Arial" w:hAnsi="Arial" w:cs="Arial"/>
      <w:b/>
      <w:bCs/>
      <w:i/>
      <w:iCs/>
      <w:snapToGrid w:val="0"/>
      <w:color w:val="4F81BD" w:themeColor="accent1"/>
      <w:kern w:val="0"/>
      <w:szCs w:val="21"/>
    </w:rPr>
  </w:style>
  <w:style w:type="character" w:customStyle="1" w:styleId="Char4">
    <w:name w:val="明显引用 Char"/>
    <w:basedOn w:val="a0"/>
    <w:link w:val="ac"/>
    <w:uiPriority w:val="30"/>
    <w:rsid w:val="001E4B3C"/>
    <w:rPr>
      <w:rFonts w:cs="Calibri"/>
      <w:b/>
      <w:bCs/>
      <w:i/>
      <w:iCs/>
      <w:color w:val="4F81BD" w:themeColor="accent1"/>
      <w:kern w:val="2"/>
      <w:sz w:val="21"/>
      <w:szCs w:val="24"/>
    </w:rPr>
  </w:style>
  <w:style w:type="character" w:styleId="ad">
    <w:name w:val="Subtle Emphasis"/>
    <w:uiPriority w:val="19"/>
    <w:qFormat/>
    <w:rsid w:val="001E4B3C"/>
    <w:rPr>
      <w:i/>
      <w:iCs/>
      <w:color w:val="808080" w:themeColor="text1" w:themeTint="7F"/>
    </w:rPr>
  </w:style>
  <w:style w:type="character" w:styleId="ae">
    <w:name w:val="Intense Emphasis"/>
    <w:uiPriority w:val="21"/>
    <w:qFormat/>
    <w:rsid w:val="001E4B3C"/>
    <w:rPr>
      <w:b/>
      <w:bCs/>
      <w:i/>
      <w:iCs/>
      <w:color w:val="4F81BD" w:themeColor="accent1"/>
    </w:rPr>
  </w:style>
  <w:style w:type="character" w:styleId="af">
    <w:name w:val="Subtle Reference"/>
    <w:uiPriority w:val="31"/>
    <w:qFormat/>
    <w:rsid w:val="001E4B3C"/>
    <w:rPr>
      <w:smallCaps/>
      <w:color w:val="C0504D" w:themeColor="accent2"/>
      <w:u w:val="single"/>
    </w:rPr>
  </w:style>
  <w:style w:type="character" w:styleId="af0">
    <w:name w:val="Intense Reference"/>
    <w:basedOn w:val="a0"/>
    <w:uiPriority w:val="32"/>
    <w:qFormat/>
    <w:rsid w:val="001E4B3C"/>
    <w:rPr>
      <w:b/>
      <w:bCs/>
      <w:smallCaps/>
      <w:color w:val="C0504D" w:themeColor="accent2"/>
      <w:spacing w:val="5"/>
      <w:u w:val="single"/>
    </w:rPr>
  </w:style>
  <w:style w:type="character" w:styleId="af1">
    <w:name w:val="Book Title"/>
    <w:basedOn w:val="a0"/>
    <w:uiPriority w:val="33"/>
    <w:qFormat/>
    <w:rsid w:val="001E4B3C"/>
    <w:rPr>
      <w:b/>
      <w:bCs/>
      <w:smallCaps/>
      <w:spacing w:val="5"/>
    </w:rPr>
  </w:style>
  <w:style w:type="paragraph" w:styleId="TOC">
    <w:name w:val="TOC Heading"/>
    <w:basedOn w:val="1"/>
    <w:next w:val="a"/>
    <w:uiPriority w:val="39"/>
    <w:semiHidden/>
    <w:unhideWhenUsed/>
    <w:qFormat/>
    <w:rsid w:val="001E4B3C"/>
    <w:pPr>
      <w:outlineLvl w:val="9"/>
    </w:pPr>
  </w:style>
  <w:style w:type="paragraph" w:styleId="af2">
    <w:name w:val="Plain Text"/>
    <w:basedOn w:val="a"/>
    <w:link w:val="Char5"/>
    <w:rsid w:val="007A3785"/>
    <w:pPr>
      <w:widowControl/>
      <w:kinsoku w:val="0"/>
      <w:autoSpaceDE w:val="0"/>
      <w:autoSpaceDN w:val="0"/>
      <w:adjustRightInd w:val="0"/>
      <w:snapToGrid w:val="0"/>
      <w:spacing w:after="100" w:afterAutospacing="1" w:line="480" w:lineRule="exact"/>
      <w:jc w:val="left"/>
      <w:textAlignment w:val="baseline"/>
    </w:pPr>
    <w:rPr>
      <w:rFonts w:ascii="宋体" w:eastAsia="华文宋体" w:hAnsi="Courier New" w:cs="宋体"/>
      <w:snapToGrid w:val="0"/>
      <w:color w:val="000000"/>
      <w:kern w:val="0"/>
      <w:sz w:val="28"/>
      <w:szCs w:val="20"/>
    </w:rPr>
  </w:style>
  <w:style w:type="character" w:customStyle="1" w:styleId="Char5">
    <w:name w:val="纯文本 Char"/>
    <w:link w:val="af2"/>
    <w:rsid w:val="007A3785"/>
    <w:rPr>
      <w:rFonts w:ascii="宋体" w:eastAsia="华文宋体" w:hAnsi="Courier New" w:cs="宋体"/>
      <w:kern w:val="2"/>
      <w:sz w:val="28"/>
    </w:rPr>
  </w:style>
  <w:style w:type="paragraph" w:customStyle="1" w:styleId="CharCharCharCharCharChar2">
    <w:name w:val="Char Char Char Char Char Char2"/>
    <w:basedOn w:val="a"/>
    <w:uiPriority w:val="99"/>
    <w:rsid w:val="00A1068C"/>
  </w:style>
  <w:style w:type="character" w:customStyle="1" w:styleId="font51">
    <w:name w:val="font51"/>
    <w:basedOn w:val="a0"/>
    <w:rsid w:val="00B018CE"/>
    <w:rPr>
      <w:rFonts w:ascii="宋体" w:eastAsia="宋体" w:hAnsi="宋体" w:cs="宋体" w:hint="eastAsia"/>
      <w:b/>
      <w:color w:val="000000"/>
      <w:sz w:val="20"/>
      <w:szCs w:val="20"/>
      <w:u w:val="none"/>
    </w:rPr>
  </w:style>
  <w:style w:type="character" w:customStyle="1" w:styleId="font11">
    <w:name w:val="font11"/>
    <w:basedOn w:val="a0"/>
    <w:rsid w:val="001E4B3C"/>
    <w:rPr>
      <w:rFonts w:ascii="新宋体" w:eastAsia="新宋体" w:hAnsi="新宋体" w:cs="新宋体" w:hint="eastAsia"/>
      <w:color w:val="000000"/>
      <w:sz w:val="20"/>
      <w:szCs w:val="20"/>
      <w:u w:val="none"/>
    </w:rPr>
  </w:style>
  <w:style w:type="paragraph" w:customStyle="1" w:styleId="Af3">
    <w:name w:val="正文 A"/>
    <w:basedOn w:val="a"/>
    <w:rsid w:val="007A3785"/>
    <w:rPr>
      <w:rFonts w:ascii="Arial Unicode MS" w:hAnsi="Arial Unicode MS" w:hint="eastAsia"/>
    </w:rPr>
  </w:style>
  <w:style w:type="paragraph" w:customStyle="1" w:styleId="Default">
    <w:name w:val="Default"/>
    <w:qFormat/>
    <w:rsid w:val="00D718A2"/>
    <w:pPr>
      <w:widowControl w:val="0"/>
      <w:autoSpaceDE w:val="0"/>
      <w:autoSpaceDN w:val="0"/>
      <w:adjustRightInd w:val="0"/>
    </w:pPr>
    <w:rPr>
      <w:rFonts w:ascii="宋体" w:cs="宋体"/>
      <w:color w:val="000000"/>
      <w:sz w:val="24"/>
      <w:szCs w:val="24"/>
    </w:rPr>
  </w:style>
  <w:style w:type="paragraph" w:customStyle="1" w:styleId="NormalIndent">
    <w:name w:val="NormalIndent"/>
    <w:basedOn w:val="a"/>
    <w:link w:val="UserStyle4"/>
    <w:rsid w:val="007A3785"/>
    <w:pPr>
      <w:ind w:firstLine="420"/>
    </w:pPr>
    <w:rPr>
      <w:rFonts w:ascii="Calibri" w:hAnsi="Calibri"/>
      <w:sz w:val="20"/>
      <w:szCs w:val="20"/>
    </w:rPr>
  </w:style>
  <w:style w:type="character" w:customStyle="1" w:styleId="UserStyle4">
    <w:name w:val="UserStyle_4"/>
    <w:link w:val="NormalIndent"/>
    <w:rsid w:val="007A3785"/>
    <w:rPr>
      <w:rFonts w:ascii="Calibri" w:hAnsi="Calibri" w:cs="Times New Roman"/>
    </w:rPr>
  </w:style>
  <w:style w:type="character" w:customStyle="1" w:styleId="NormalCharacter">
    <w:name w:val="NormalCharacter"/>
    <w:semiHidden/>
    <w:rsid w:val="007A3785"/>
  </w:style>
  <w:style w:type="paragraph" w:customStyle="1" w:styleId="BodyText1I2">
    <w:name w:val="BodyText1I2"/>
    <w:basedOn w:val="a"/>
    <w:rsid w:val="007A3785"/>
    <w:pPr>
      <w:ind w:firstLineChars="200" w:firstLine="420"/>
    </w:pPr>
    <w:rPr>
      <w:rFonts w:ascii="Calibri" w:hAnsi="Calibri"/>
      <w:b/>
      <w:sz w:val="32"/>
      <w:szCs w:val="20"/>
    </w:rPr>
  </w:style>
  <w:style w:type="character" w:styleId="af4">
    <w:name w:val="page number"/>
    <w:basedOn w:val="a0"/>
    <w:rsid w:val="0036161B"/>
    <w:rPr>
      <w:rFonts w:ascii="Times New Roman" w:eastAsia="宋体" w:hAnsi="Times New Roman" w:cs="Times New Roman"/>
    </w:rPr>
  </w:style>
  <w:style w:type="paragraph" w:styleId="af5">
    <w:name w:val="Body Text Indent"/>
    <w:basedOn w:val="a"/>
    <w:link w:val="Char6"/>
    <w:rsid w:val="007A3785"/>
    <w:pPr>
      <w:widowControl/>
      <w:kinsoku w:val="0"/>
      <w:autoSpaceDE w:val="0"/>
      <w:autoSpaceDN w:val="0"/>
      <w:adjustRightInd w:val="0"/>
      <w:snapToGrid w:val="0"/>
      <w:spacing w:after="100" w:afterAutospacing="1" w:line="480" w:lineRule="exact"/>
      <w:ind w:firstLine="630"/>
      <w:jc w:val="left"/>
      <w:textAlignment w:val="baseline"/>
    </w:pPr>
    <w:rPr>
      <w:rFonts w:ascii="Arial" w:eastAsia="Arial" w:hAnsi="Arial" w:cs="Arial"/>
      <w:snapToGrid w:val="0"/>
      <w:color w:val="000000"/>
      <w:kern w:val="0"/>
      <w:sz w:val="32"/>
      <w:szCs w:val="20"/>
    </w:rPr>
  </w:style>
  <w:style w:type="character" w:customStyle="1" w:styleId="Char6">
    <w:name w:val="正文文本缩进 Char"/>
    <w:basedOn w:val="a0"/>
    <w:link w:val="af5"/>
    <w:rsid w:val="007A3785"/>
    <w:rPr>
      <w:rFonts w:cs="Calibri"/>
      <w:kern w:val="2"/>
      <w:sz w:val="32"/>
    </w:rPr>
  </w:style>
  <w:style w:type="character" w:customStyle="1" w:styleId="Char10">
    <w:name w:val="正文文本缩进 Char1"/>
    <w:basedOn w:val="a0"/>
    <w:uiPriority w:val="99"/>
    <w:rsid w:val="007A3785"/>
    <w:rPr>
      <w:rFonts w:ascii="Times New Roman" w:eastAsia="宋体" w:hAnsi="Times New Roman" w:cs="华文仿宋"/>
      <w:kern w:val="2"/>
      <w:sz w:val="21"/>
      <w:szCs w:val="24"/>
    </w:rPr>
  </w:style>
  <w:style w:type="character" w:customStyle="1" w:styleId="10">
    <w:name w:val="不明显强调1"/>
    <w:uiPriority w:val="19"/>
    <w:rsid w:val="0036161B"/>
    <w:rPr>
      <w:rFonts w:ascii="Times New Roman" w:eastAsia="宋体" w:hAnsi="Times New Roman" w:cs="Times New Roman"/>
      <w:i/>
      <w:iCs/>
      <w:color w:val="808080" w:themeColor="text1" w:themeTint="7F"/>
    </w:rPr>
  </w:style>
  <w:style w:type="character" w:customStyle="1" w:styleId="11">
    <w:name w:val="明显强调1"/>
    <w:uiPriority w:val="21"/>
    <w:rsid w:val="0036161B"/>
    <w:rPr>
      <w:rFonts w:ascii="Times New Roman" w:eastAsia="宋体" w:hAnsi="Times New Roman" w:cs="Times New Roman"/>
      <w:b/>
      <w:bCs/>
      <w:i/>
      <w:iCs/>
      <w:color w:val="4F81BD" w:themeColor="accent1"/>
    </w:rPr>
  </w:style>
  <w:style w:type="character" w:customStyle="1" w:styleId="12">
    <w:name w:val="不明显参考1"/>
    <w:uiPriority w:val="31"/>
    <w:rsid w:val="0036161B"/>
    <w:rPr>
      <w:rFonts w:ascii="Times New Roman" w:eastAsia="宋体" w:hAnsi="Times New Roman" w:cs="Times New Roman"/>
      <w:smallCaps/>
      <w:color w:val="C0504D" w:themeColor="accent2"/>
      <w:u w:val="single"/>
    </w:rPr>
  </w:style>
  <w:style w:type="character" w:customStyle="1" w:styleId="13">
    <w:name w:val="明显参考1"/>
    <w:basedOn w:val="a0"/>
    <w:uiPriority w:val="32"/>
    <w:rsid w:val="0036161B"/>
    <w:rPr>
      <w:rFonts w:ascii="Times New Roman" w:eastAsia="宋体" w:hAnsi="Times New Roman" w:cs="Times New Roman"/>
      <w:b/>
      <w:bCs/>
      <w:smallCaps/>
      <w:color w:val="C0504D" w:themeColor="accent2"/>
      <w:spacing w:val="5"/>
      <w:u w:val="single"/>
    </w:rPr>
  </w:style>
  <w:style w:type="character" w:customStyle="1" w:styleId="14">
    <w:name w:val="书籍标题1"/>
    <w:basedOn w:val="a0"/>
    <w:uiPriority w:val="33"/>
    <w:rsid w:val="0036161B"/>
    <w:rPr>
      <w:rFonts w:ascii="Times New Roman" w:eastAsia="宋体" w:hAnsi="Times New Roman" w:cstheme="majorBidi"/>
      <w:b/>
      <w:bCs/>
      <w:smallCaps/>
      <w:spacing w:val="5"/>
    </w:rPr>
  </w:style>
  <w:style w:type="paragraph" w:customStyle="1" w:styleId="TOC1">
    <w:name w:val="TOC 标题1"/>
    <w:basedOn w:val="1"/>
    <w:next w:val="a"/>
    <w:uiPriority w:val="39"/>
    <w:semiHidden/>
    <w:unhideWhenUsed/>
    <w:rsid w:val="0036161B"/>
    <w:pPr>
      <w:outlineLvl w:val="9"/>
    </w:pPr>
    <w:rPr>
      <w:rFonts w:cs="Times New Roman"/>
    </w:rPr>
  </w:style>
  <w:style w:type="character" w:customStyle="1" w:styleId="CharCharChar">
    <w:name w:val="正文文本缩进 Char Char Char"/>
    <w:rsid w:val="0036161B"/>
    <w:rPr>
      <w:rFonts w:ascii="楷体_GB2312" w:eastAsia="楷体_GB2312" w:hAnsi="Calibri"/>
      <w:kern w:val="2"/>
      <w:sz w:val="32"/>
      <w:lang w:val="en-US" w:eastAsia="zh-CN"/>
    </w:rPr>
  </w:style>
  <w:style w:type="paragraph" w:customStyle="1" w:styleId="15">
    <w:name w:val="正文_1"/>
    <w:uiPriority w:val="99"/>
    <w:rsid w:val="00A1068C"/>
    <w:pPr>
      <w:widowControl w:val="0"/>
    </w:pPr>
    <w:rPr>
      <w:rFonts w:ascii="Calibri" w:hAnsi="Calibri" w:cs="Calibri"/>
      <w:kern w:val="2"/>
      <w:sz w:val="21"/>
      <w:szCs w:val="21"/>
    </w:rPr>
  </w:style>
  <w:style w:type="paragraph" w:styleId="af6">
    <w:name w:val="Normal (Web)"/>
    <w:basedOn w:val="a"/>
    <w:uiPriority w:val="99"/>
    <w:rsid w:val="007A3785"/>
    <w:pPr>
      <w:widowControl/>
      <w:kinsoku w:val="0"/>
      <w:autoSpaceDE w:val="0"/>
      <w:autoSpaceDN w:val="0"/>
      <w:adjustRightInd w:val="0"/>
      <w:snapToGrid w:val="0"/>
      <w:spacing w:before="100" w:beforeAutospacing="1" w:after="100" w:afterAutospacing="1" w:line="480" w:lineRule="exact"/>
      <w:jc w:val="left"/>
      <w:textAlignment w:val="baseline"/>
    </w:pPr>
    <w:rPr>
      <w:rFonts w:ascii="宋体" w:eastAsia="Arial" w:hAnsi="宋体" w:cs="宋体"/>
      <w:snapToGrid w:val="0"/>
      <w:color w:val="000000"/>
      <w:kern w:val="0"/>
      <w:sz w:val="24"/>
      <w:szCs w:val="21"/>
      <w:lang w:bidi="he-IL"/>
    </w:rPr>
  </w:style>
  <w:style w:type="paragraph" w:styleId="af7">
    <w:name w:val="annotation text"/>
    <w:basedOn w:val="a"/>
    <w:link w:val="Char7"/>
    <w:uiPriority w:val="99"/>
    <w:semiHidden/>
    <w:rsid w:val="00A1068C"/>
    <w:pPr>
      <w:widowControl/>
      <w:kinsoku w:val="0"/>
      <w:autoSpaceDE w:val="0"/>
      <w:autoSpaceDN w:val="0"/>
      <w:adjustRightInd w:val="0"/>
      <w:snapToGrid w:val="0"/>
      <w:spacing w:after="100" w:afterAutospacing="1" w:line="480" w:lineRule="exact"/>
      <w:jc w:val="left"/>
      <w:textAlignment w:val="baseline"/>
    </w:pPr>
    <w:rPr>
      <w:rFonts w:ascii="Arial" w:eastAsia="Arial" w:hAnsi="Arial" w:cs="Arial"/>
      <w:snapToGrid w:val="0"/>
      <w:color w:val="000000"/>
      <w:kern w:val="0"/>
      <w:szCs w:val="21"/>
    </w:rPr>
  </w:style>
  <w:style w:type="character" w:customStyle="1" w:styleId="Char7">
    <w:name w:val="批注文字 Char"/>
    <w:basedOn w:val="a0"/>
    <w:link w:val="af7"/>
    <w:uiPriority w:val="99"/>
    <w:semiHidden/>
    <w:rsid w:val="00A1068C"/>
    <w:rPr>
      <w:rFonts w:ascii="Calibri" w:hAnsi="Calibri" w:cs="Calibri"/>
      <w:sz w:val="21"/>
      <w:szCs w:val="21"/>
    </w:rPr>
  </w:style>
  <w:style w:type="paragraph" w:styleId="af8">
    <w:name w:val="header"/>
    <w:basedOn w:val="a"/>
    <w:link w:val="Char8"/>
    <w:qFormat/>
    <w:rsid w:val="00D718A2"/>
    <w:pPr>
      <w:widowControl/>
      <w:pBdr>
        <w:bottom w:val="single" w:sz="6" w:space="1" w:color="auto"/>
      </w:pBdr>
      <w:tabs>
        <w:tab w:val="center" w:pos="4153"/>
        <w:tab w:val="right" w:pos="8306"/>
      </w:tabs>
      <w:kinsoku w:val="0"/>
      <w:autoSpaceDE w:val="0"/>
      <w:autoSpaceDN w:val="0"/>
      <w:adjustRightInd w:val="0"/>
      <w:snapToGrid w:val="0"/>
      <w:spacing w:after="100" w:afterAutospacing="1" w:line="480" w:lineRule="exact"/>
      <w:jc w:val="center"/>
      <w:textAlignment w:val="baseline"/>
    </w:pPr>
    <w:rPr>
      <w:rFonts w:ascii="Arial" w:eastAsia="Arial" w:hAnsi="Arial" w:cs="Arial"/>
      <w:snapToGrid w:val="0"/>
      <w:color w:val="000000"/>
      <w:kern w:val="0"/>
      <w:sz w:val="18"/>
      <w:szCs w:val="18"/>
    </w:rPr>
  </w:style>
  <w:style w:type="character" w:customStyle="1" w:styleId="Char8">
    <w:name w:val="页眉 Char"/>
    <w:basedOn w:val="a0"/>
    <w:link w:val="af8"/>
    <w:qFormat/>
    <w:rsid w:val="00D718A2"/>
    <w:rPr>
      <w:rFonts w:ascii="Arial" w:eastAsia="Arial" w:hAnsi="Arial" w:cs="Arial"/>
      <w:snapToGrid w:val="0"/>
      <w:color w:val="000000"/>
      <w:sz w:val="18"/>
      <w:szCs w:val="18"/>
    </w:rPr>
  </w:style>
  <w:style w:type="paragraph" w:styleId="af9">
    <w:name w:val="footer"/>
    <w:basedOn w:val="a"/>
    <w:link w:val="Char9"/>
    <w:qFormat/>
    <w:rsid w:val="00D718A2"/>
    <w:pPr>
      <w:widowControl/>
      <w:tabs>
        <w:tab w:val="center" w:pos="4153"/>
        <w:tab w:val="right" w:pos="8306"/>
      </w:tabs>
      <w:kinsoku w:val="0"/>
      <w:autoSpaceDE w:val="0"/>
      <w:autoSpaceDN w:val="0"/>
      <w:adjustRightInd w:val="0"/>
      <w:snapToGrid w:val="0"/>
      <w:spacing w:after="100" w:afterAutospacing="1" w:line="480" w:lineRule="exact"/>
      <w:jc w:val="left"/>
      <w:textAlignment w:val="baseline"/>
    </w:pPr>
    <w:rPr>
      <w:rFonts w:ascii="Arial" w:eastAsia="Arial" w:hAnsi="Arial" w:cs="Arial"/>
      <w:snapToGrid w:val="0"/>
      <w:color w:val="000000"/>
      <w:kern w:val="0"/>
      <w:sz w:val="18"/>
      <w:szCs w:val="18"/>
    </w:rPr>
  </w:style>
  <w:style w:type="character" w:customStyle="1" w:styleId="Char9">
    <w:name w:val="页脚 Char"/>
    <w:basedOn w:val="a0"/>
    <w:link w:val="af9"/>
    <w:qFormat/>
    <w:rsid w:val="00D718A2"/>
    <w:rPr>
      <w:rFonts w:ascii="Arial" w:eastAsia="Arial" w:hAnsi="Arial" w:cs="Arial"/>
      <w:snapToGrid w:val="0"/>
      <w:color w:val="000000"/>
      <w:sz w:val="18"/>
      <w:szCs w:val="18"/>
    </w:rPr>
  </w:style>
  <w:style w:type="character" w:styleId="afa">
    <w:name w:val="annotation reference"/>
    <w:basedOn w:val="a0"/>
    <w:uiPriority w:val="99"/>
    <w:rsid w:val="00A1068C"/>
    <w:rPr>
      <w:sz w:val="21"/>
      <w:szCs w:val="21"/>
    </w:rPr>
  </w:style>
  <w:style w:type="paragraph" w:styleId="afb">
    <w:name w:val="Body Text"/>
    <w:basedOn w:val="a"/>
    <w:link w:val="Chara"/>
    <w:uiPriority w:val="99"/>
    <w:rsid w:val="00A1068C"/>
    <w:pPr>
      <w:widowControl/>
      <w:kinsoku w:val="0"/>
      <w:autoSpaceDE w:val="0"/>
      <w:autoSpaceDN w:val="0"/>
      <w:adjustRightInd w:val="0"/>
      <w:snapToGrid w:val="0"/>
      <w:spacing w:after="100" w:afterAutospacing="1" w:line="480" w:lineRule="exact"/>
      <w:jc w:val="left"/>
      <w:textAlignment w:val="baseline"/>
    </w:pPr>
    <w:rPr>
      <w:rFonts w:ascii="Arial" w:eastAsia="Arial" w:hAnsi="Arial"/>
      <w:snapToGrid w:val="0"/>
      <w:color w:val="000000"/>
      <w:kern w:val="0"/>
      <w:szCs w:val="21"/>
    </w:rPr>
  </w:style>
  <w:style w:type="character" w:customStyle="1" w:styleId="Chara">
    <w:name w:val="正文文本 Char"/>
    <w:basedOn w:val="a0"/>
    <w:link w:val="afb"/>
    <w:uiPriority w:val="99"/>
    <w:rsid w:val="00A1068C"/>
    <w:rPr>
      <w:sz w:val="21"/>
      <w:szCs w:val="21"/>
    </w:rPr>
  </w:style>
  <w:style w:type="paragraph" w:styleId="afc">
    <w:name w:val="Date"/>
    <w:basedOn w:val="a"/>
    <w:next w:val="a"/>
    <w:link w:val="Charb"/>
    <w:rsid w:val="00A1068C"/>
    <w:pPr>
      <w:widowControl/>
      <w:kinsoku w:val="0"/>
      <w:autoSpaceDE w:val="0"/>
      <w:autoSpaceDN w:val="0"/>
      <w:adjustRightInd w:val="0"/>
      <w:snapToGrid w:val="0"/>
      <w:spacing w:after="100" w:afterAutospacing="1" w:line="480" w:lineRule="exact"/>
      <w:ind w:leftChars="2500" w:left="100"/>
      <w:jc w:val="left"/>
      <w:textAlignment w:val="baseline"/>
    </w:pPr>
    <w:rPr>
      <w:rFonts w:ascii="Arial" w:eastAsia="Arial" w:hAnsi="Arial"/>
      <w:snapToGrid w:val="0"/>
      <w:color w:val="000000"/>
      <w:kern w:val="0"/>
      <w:szCs w:val="21"/>
    </w:rPr>
  </w:style>
  <w:style w:type="character" w:customStyle="1" w:styleId="Charb">
    <w:name w:val="日期 Char"/>
    <w:basedOn w:val="a0"/>
    <w:link w:val="afc"/>
    <w:rsid w:val="00A1068C"/>
    <w:rPr>
      <w:sz w:val="21"/>
      <w:szCs w:val="21"/>
    </w:rPr>
  </w:style>
  <w:style w:type="character" w:styleId="afd">
    <w:name w:val="Hyperlink"/>
    <w:basedOn w:val="a0"/>
    <w:uiPriority w:val="99"/>
    <w:semiHidden/>
    <w:unhideWhenUsed/>
    <w:rsid w:val="00A1068C"/>
    <w:rPr>
      <w:color w:val="333333"/>
      <w:u w:val="none"/>
    </w:rPr>
  </w:style>
  <w:style w:type="character" w:styleId="afe">
    <w:name w:val="FollowedHyperlink"/>
    <w:basedOn w:val="a0"/>
    <w:uiPriority w:val="99"/>
    <w:semiHidden/>
    <w:unhideWhenUsed/>
    <w:rsid w:val="00A1068C"/>
    <w:rPr>
      <w:color w:val="333333"/>
      <w:u w:val="none"/>
    </w:rPr>
  </w:style>
  <w:style w:type="paragraph" w:styleId="aff">
    <w:name w:val="Balloon Text"/>
    <w:basedOn w:val="a"/>
    <w:link w:val="Charc"/>
    <w:qFormat/>
    <w:rsid w:val="00D718A2"/>
    <w:pPr>
      <w:widowControl/>
      <w:kinsoku w:val="0"/>
      <w:autoSpaceDE w:val="0"/>
      <w:autoSpaceDN w:val="0"/>
      <w:adjustRightInd w:val="0"/>
      <w:snapToGrid w:val="0"/>
      <w:spacing w:after="100" w:afterAutospacing="1" w:line="480" w:lineRule="exact"/>
      <w:jc w:val="left"/>
      <w:textAlignment w:val="baseline"/>
    </w:pPr>
    <w:rPr>
      <w:rFonts w:ascii="Arial" w:eastAsia="Arial" w:hAnsi="Arial" w:cs="Arial"/>
      <w:snapToGrid w:val="0"/>
      <w:color w:val="000000"/>
      <w:kern w:val="0"/>
      <w:sz w:val="18"/>
      <w:szCs w:val="18"/>
    </w:rPr>
  </w:style>
  <w:style w:type="character" w:customStyle="1" w:styleId="Charc">
    <w:name w:val="批注框文本 Char"/>
    <w:basedOn w:val="a0"/>
    <w:link w:val="aff"/>
    <w:qFormat/>
    <w:rsid w:val="00D718A2"/>
    <w:rPr>
      <w:rFonts w:ascii="Arial" w:eastAsia="Arial" w:hAnsi="Arial" w:cs="Arial"/>
      <w:snapToGrid w:val="0"/>
      <w:color w:val="000000"/>
      <w:sz w:val="18"/>
      <w:szCs w:val="18"/>
    </w:rPr>
  </w:style>
  <w:style w:type="paragraph" w:customStyle="1" w:styleId="CharCharCharCharCharChar4">
    <w:name w:val="Char Char Char Char Char Char4"/>
    <w:basedOn w:val="a"/>
    <w:uiPriority w:val="99"/>
    <w:rsid w:val="00A1068C"/>
  </w:style>
  <w:style w:type="paragraph" w:customStyle="1" w:styleId="CharCharCharCharCharChar">
    <w:name w:val="Char Char Char Char Char Char"/>
    <w:basedOn w:val="a"/>
    <w:uiPriority w:val="99"/>
    <w:rsid w:val="00A1068C"/>
  </w:style>
  <w:style w:type="paragraph" w:customStyle="1" w:styleId="0">
    <w:name w:val="正文_0"/>
    <w:uiPriority w:val="99"/>
    <w:rsid w:val="00A1068C"/>
    <w:pPr>
      <w:widowControl w:val="0"/>
    </w:pPr>
    <w:rPr>
      <w:rFonts w:ascii="Calibri" w:hAnsi="Calibri" w:cs="Calibri"/>
      <w:kern w:val="2"/>
      <w:sz w:val="21"/>
      <w:szCs w:val="21"/>
    </w:rPr>
  </w:style>
  <w:style w:type="paragraph" w:customStyle="1" w:styleId="16">
    <w:name w:val="列出段落1"/>
    <w:basedOn w:val="a"/>
    <w:uiPriority w:val="99"/>
    <w:rsid w:val="00A1068C"/>
    <w:pPr>
      <w:ind w:firstLineChars="200" w:firstLine="420"/>
    </w:pPr>
  </w:style>
  <w:style w:type="paragraph" w:customStyle="1" w:styleId="00">
    <w:name w:val="正文文本缩进_0"/>
    <w:basedOn w:val="15"/>
    <w:link w:val="CharChar"/>
    <w:uiPriority w:val="99"/>
    <w:rsid w:val="00A1068C"/>
    <w:pPr>
      <w:ind w:firstLine="645"/>
    </w:pPr>
    <w:rPr>
      <w:rFonts w:ascii="楷体_GB2312" w:eastAsia="楷体_GB2312" w:cs="楷体_GB2312"/>
      <w:sz w:val="32"/>
      <w:szCs w:val="32"/>
    </w:rPr>
  </w:style>
  <w:style w:type="character" w:customStyle="1" w:styleId="CharChar">
    <w:name w:val="正文文本缩进 Char Char"/>
    <w:link w:val="00"/>
    <w:uiPriority w:val="99"/>
    <w:locked/>
    <w:rsid w:val="00A1068C"/>
    <w:rPr>
      <w:rFonts w:ascii="楷体_GB2312" w:eastAsia="楷体_GB2312" w:hAnsi="Calibri" w:cs="楷体_GB2312"/>
      <w:kern w:val="2"/>
      <w:sz w:val="32"/>
      <w:szCs w:val="32"/>
      <w:lang w:val="en-US" w:eastAsia="zh-CN"/>
    </w:rPr>
  </w:style>
  <w:style w:type="paragraph" w:customStyle="1" w:styleId="17">
    <w:name w:val="纯文本1"/>
    <w:basedOn w:val="a"/>
    <w:uiPriority w:val="99"/>
    <w:rsid w:val="00A1068C"/>
    <w:rPr>
      <w:rFonts w:ascii="宋体" w:hAnsi="Courier New" w:cs="宋体"/>
    </w:rPr>
  </w:style>
  <w:style w:type="paragraph" w:customStyle="1" w:styleId="aff0">
    <w:name w:val="节标题"/>
    <w:basedOn w:val="a"/>
    <w:next w:val="a"/>
    <w:rsid w:val="00A1068C"/>
    <w:pPr>
      <w:spacing w:line="289" w:lineRule="atLeast"/>
      <w:jc w:val="center"/>
    </w:pPr>
    <w:rPr>
      <w:sz w:val="28"/>
      <w:szCs w:val="28"/>
      <w:u w:color="000000"/>
    </w:rPr>
  </w:style>
  <w:style w:type="paragraph" w:customStyle="1" w:styleId="Style22">
    <w:name w:val="_Style 22"/>
    <w:basedOn w:val="a"/>
    <w:uiPriority w:val="99"/>
    <w:rsid w:val="00A1068C"/>
  </w:style>
  <w:style w:type="paragraph" w:customStyle="1" w:styleId="CharCharCharCharCharChar1">
    <w:name w:val="Char Char Char Char Char Char1"/>
    <w:basedOn w:val="a"/>
    <w:uiPriority w:val="99"/>
    <w:rsid w:val="00A1068C"/>
  </w:style>
  <w:style w:type="paragraph" w:customStyle="1" w:styleId="002">
    <w:name w:val="002标题"/>
    <w:basedOn w:val="a"/>
    <w:uiPriority w:val="99"/>
    <w:rsid w:val="00A1068C"/>
    <w:pPr>
      <w:jc w:val="center"/>
    </w:pPr>
    <w:rPr>
      <w:sz w:val="30"/>
      <w:szCs w:val="30"/>
    </w:rPr>
  </w:style>
  <w:style w:type="paragraph" w:customStyle="1" w:styleId="001">
    <w:name w:val="001大标题"/>
    <w:basedOn w:val="a"/>
    <w:uiPriority w:val="99"/>
    <w:rsid w:val="00A1068C"/>
    <w:pPr>
      <w:numPr>
        <w:numId w:val="3"/>
      </w:numPr>
      <w:jc w:val="center"/>
    </w:pPr>
    <w:rPr>
      <w:rFonts w:ascii="宋体" w:hAnsi="宋体" w:cs="宋体"/>
      <w:b/>
      <w:bCs/>
      <w:sz w:val="30"/>
      <w:szCs w:val="30"/>
    </w:rPr>
  </w:style>
  <w:style w:type="paragraph" w:customStyle="1" w:styleId="trseditor">
    <w:name w:val="trs_editor"/>
    <w:basedOn w:val="a"/>
    <w:uiPriority w:val="99"/>
    <w:rsid w:val="00A1068C"/>
    <w:pPr>
      <w:spacing w:before="100" w:beforeAutospacing="1"/>
    </w:pPr>
    <w:rPr>
      <w:rFonts w:ascii="宋体" w:hAnsi="宋体" w:cs="宋体"/>
      <w:sz w:val="24"/>
    </w:rPr>
  </w:style>
  <w:style w:type="paragraph" w:customStyle="1" w:styleId="CharCharCharCharCharChar3">
    <w:name w:val="Char Char Char Char Char Char3"/>
    <w:basedOn w:val="a"/>
    <w:uiPriority w:val="99"/>
    <w:rsid w:val="00A1068C"/>
  </w:style>
  <w:style w:type="character" w:customStyle="1" w:styleId="CommentTextChar1">
    <w:name w:val="Comment Text Char1"/>
    <w:uiPriority w:val="99"/>
    <w:semiHidden/>
    <w:locked/>
    <w:rsid w:val="00A1068C"/>
    <w:rPr>
      <w:rFonts w:ascii="等线" w:eastAsia="等线" w:hAnsi="等线" w:cs="等线"/>
      <w:kern w:val="2"/>
      <w:sz w:val="22"/>
      <w:szCs w:val="22"/>
      <w:lang w:val="en-US" w:eastAsia="zh-CN"/>
    </w:rPr>
  </w:style>
  <w:style w:type="paragraph" w:customStyle="1" w:styleId="p0">
    <w:name w:val="p0"/>
    <w:basedOn w:val="a"/>
    <w:rsid w:val="00A1068C"/>
    <w:rPr>
      <w:rFonts w:cs="宋体"/>
    </w:rPr>
  </w:style>
  <w:style w:type="character" w:customStyle="1" w:styleId="span-topl">
    <w:name w:val="span-topl"/>
    <w:basedOn w:val="a0"/>
    <w:rsid w:val="00A1068C"/>
    <w:rPr>
      <w:color w:val="3C6983"/>
      <w:sz w:val="18"/>
      <w:szCs w:val="18"/>
    </w:rPr>
  </w:style>
  <w:style w:type="character" w:customStyle="1" w:styleId="spanl">
    <w:name w:val="spanl"/>
    <w:basedOn w:val="a0"/>
    <w:rsid w:val="00A1068C"/>
    <w:rPr>
      <w:rFonts w:ascii="微软雅黑" w:eastAsia="微软雅黑" w:hAnsi="微软雅黑" w:cs="微软雅黑"/>
      <w:sz w:val="27"/>
      <w:szCs w:val="27"/>
    </w:rPr>
  </w:style>
  <w:style w:type="character" w:customStyle="1" w:styleId="num">
    <w:name w:val="num"/>
    <w:basedOn w:val="a0"/>
    <w:rsid w:val="00A1068C"/>
    <w:rPr>
      <w:sz w:val="21"/>
      <w:szCs w:val="21"/>
    </w:rPr>
  </w:style>
  <w:style w:type="character" w:customStyle="1" w:styleId="time">
    <w:name w:val="time"/>
    <w:basedOn w:val="a0"/>
    <w:rsid w:val="00A1068C"/>
    <w:rPr>
      <w:color w:val="666666"/>
      <w:sz w:val="18"/>
      <w:szCs w:val="18"/>
    </w:rPr>
  </w:style>
  <w:style w:type="character" w:customStyle="1" w:styleId="span-topr">
    <w:name w:val="span-topr"/>
    <w:basedOn w:val="a0"/>
    <w:rsid w:val="00A1068C"/>
    <w:rPr>
      <w:color w:val="6AA1C3"/>
      <w:sz w:val="18"/>
      <w:szCs w:val="18"/>
    </w:rPr>
  </w:style>
  <w:style w:type="character" w:customStyle="1" w:styleId="hy-spanr">
    <w:name w:val="hy-spanr"/>
    <w:basedOn w:val="a0"/>
    <w:rsid w:val="00A1068C"/>
    <w:rPr>
      <w:rFonts w:ascii="微软雅黑" w:eastAsia="微软雅黑" w:hAnsi="微软雅黑" w:cs="微软雅黑" w:hint="eastAsia"/>
      <w:color w:val="C4D1DC"/>
      <w:sz w:val="21"/>
      <w:szCs w:val="21"/>
    </w:rPr>
  </w:style>
  <w:style w:type="character" w:customStyle="1" w:styleId="hy-spanr1">
    <w:name w:val="hy-spanr1"/>
    <w:basedOn w:val="a0"/>
    <w:rsid w:val="00A1068C"/>
    <w:rPr>
      <w:rFonts w:ascii="微软雅黑" w:eastAsia="微软雅黑" w:hAnsi="微软雅黑" w:cs="微软雅黑" w:hint="eastAsia"/>
      <w:color w:val="C4D1DC"/>
      <w:sz w:val="21"/>
      <w:szCs w:val="21"/>
    </w:rPr>
  </w:style>
  <w:style w:type="character" w:customStyle="1" w:styleId="p-spanl">
    <w:name w:val="p-spanl"/>
    <w:basedOn w:val="a0"/>
    <w:rsid w:val="00A1068C"/>
  </w:style>
  <w:style w:type="character" w:customStyle="1" w:styleId="p-spanl1">
    <w:name w:val="p-spanl1"/>
    <w:basedOn w:val="a0"/>
    <w:rsid w:val="00A1068C"/>
  </w:style>
  <w:style w:type="paragraph" w:styleId="30">
    <w:name w:val="Body Text Indent 3"/>
    <w:basedOn w:val="a"/>
    <w:link w:val="3Char0"/>
    <w:rsid w:val="007A3785"/>
    <w:pPr>
      <w:widowControl/>
      <w:kinsoku w:val="0"/>
      <w:autoSpaceDE w:val="0"/>
      <w:autoSpaceDN w:val="0"/>
      <w:adjustRightInd w:val="0"/>
      <w:snapToGrid w:val="0"/>
      <w:spacing w:after="120" w:afterAutospacing="1" w:line="480" w:lineRule="exact"/>
      <w:ind w:leftChars="200" w:left="420"/>
      <w:jc w:val="left"/>
      <w:textAlignment w:val="baseline"/>
    </w:pPr>
    <w:rPr>
      <w:rFonts w:ascii="Arial" w:eastAsia="Arial" w:hAnsi="Arial"/>
      <w:snapToGrid w:val="0"/>
      <w:color w:val="000000"/>
      <w:kern w:val="0"/>
      <w:sz w:val="16"/>
      <w:szCs w:val="16"/>
    </w:rPr>
  </w:style>
  <w:style w:type="character" w:customStyle="1" w:styleId="3Char0">
    <w:name w:val="正文文本缩进 3 Char"/>
    <w:basedOn w:val="a0"/>
    <w:link w:val="30"/>
    <w:rsid w:val="001E4B3C"/>
    <w:rPr>
      <w:kern w:val="2"/>
      <w:sz w:val="16"/>
      <w:szCs w:val="16"/>
    </w:rPr>
  </w:style>
  <w:style w:type="paragraph" w:customStyle="1" w:styleId="2">
    <w:name w:val="样式 ！正文 + 首行缩进:  2 字符"/>
    <w:basedOn w:val="a"/>
    <w:qFormat/>
    <w:rsid w:val="009F17F6"/>
    <w:pPr>
      <w:ind w:firstLineChars="200" w:firstLine="480"/>
    </w:pPr>
    <w:rPr>
      <w:rFonts w:ascii="Arial" w:hAnsi="Arial" w:cs="宋体" w:hint="eastAsia"/>
      <w:szCs w:val="20"/>
    </w:rPr>
  </w:style>
  <w:style w:type="paragraph" w:customStyle="1" w:styleId="aff1">
    <w:name w:val="表格"/>
    <w:basedOn w:val="a"/>
    <w:qFormat/>
    <w:rsid w:val="009F17F6"/>
    <w:pPr>
      <w:spacing w:line="40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803</Words>
  <Characters>4583</Characters>
  <Application>Microsoft Office Word</Application>
  <DocSecurity>0</DocSecurity>
  <Lines>38</Lines>
  <Paragraphs>10</Paragraphs>
  <ScaleCrop>false</ScaleCrop>
  <Company>Microsoft</Company>
  <LinksUpToDate>false</LinksUpToDate>
  <CharactersWithSpaces>5376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2023-03-01T05:23:00Z</dcterms:created>
  <dcterms:modified xsi:type="dcterms:W3CDTF">2023-03-01T05:23:00Z</dcterms:modified>
</cp:coreProperties>
</file>